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1.0.0 -->
  <w:body>
    <w:p w:rsidR="00726B4B" w:rsidRPr="004E0B15">
      <w:pPr>
        <w:jc w:val="both"/>
        <w:rPr>
          <w:rFonts w:ascii="Arial" w:hAnsi="Arial" w:cs="Arial"/>
          <w:sz w:val="22"/>
          <w:lang w:val="nl-NL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495"/>
      </w:tblGrid>
      <w:tr>
        <w:tblPrEx>
          <w:tblW w:w="0" w:type="auto"/>
          <w:jc w:val="center"/>
          <w:tblLayout w:type="fixed"/>
          <w:tblCellMar>
            <w:top w:w="113" w:type="dxa"/>
            <w:left w:w="113" w:type="dxa"/>
            <w:bottom w:w="113" w:type="dxa"/>
            <w:right w:w="113" w:type="dxa"/>
          </w:tblCellMar>
          <w:tblLook w:val="0000"/>
        </w:tblPrEx>
        <w:trPr>
          <w:jc w:val="center"/>
        </w:trPr>
        <w:tc>
          <w:tcPr>
            <w:tcW w:w="9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6B4B" w:rsidRPr="004E0B15">
            <w:pPr>
              <w:jc w:val="center"/>
              <w:rPr>
                <w:rFonts w:ascii="Arial" w:hAnsi="Arial" w:cs="Arial"/>
                <w:sz w:val="22"/>
                <w:lang w:val="nl-NL"/>
              </w:rPr>
            </w:pPr>
            <w:r w:rsidRPr="004E0B15">
              <w:rPr>
                <w:rFonts w:ascii="Arial" w:hAnsi="Arial" w:cs="Arial"/>
                <w:b/>
                <w:bCs/>
                <w:sz w:val="22"/>
                <w:lang w:val="nl-NL"/>
              </w:rPr>
              <w:t>MANDAAT VAN COÖRDINEREND DIRECTEUR</w:t>
            </w:r>
            <w:r w:rsidR="00320646">
              <w:rPr>
                <w:rFonts w:ascii="Arial" w:hAnsi="Arial" w:cs="Arial"/>
                <w:b/>
                <w:bCs/>
                <w:sz w:val="22"/>
                <w:lang w:val="nl-NL"/>
              </w:rPr>
              <w:t xml:space="preserve"> SO</w:t>
            </w:r>
          </w:p>
          <w:p w:rsidR="00320646" w:rsidP="00D13641">
            <w:pPr>
              <w:jc w:val="center"/>
              <w:rPr>
                <w:rFonts w:ascii="Arial" w:hAnsi="Arial" w:cs="Arial"/>
                <w:sz w:val="22"/>
                <w:lang w:val="nl-NL"/>
              </w:rPr>
            </w:pPr>
            <w:r w:rsidRPr="004E0B15">
              <w:rPr>
                <w:rFonts w:ascii="Arial" w:hAnsi="Arial" w:cs="Arial"/>
                <w:sz w:val="22"/>
                <w:lang w:val="nl-NL"/>
              </w:rPr>
              <w:t xml:space="preserve">Overeenkomst tussen het bestuur van de scholengemeenschap </w:t>
            </w:r>
            <w:r>
              <w:rPr>
                <w:rFonts w:ascii="Arial" w:hAnsi="Arial" w:cs="Arial"/>
                <w:sz w:val="22"/>
                <w:lang w:val="nl-NL"/>
              </w:rPr>
              <w:t>voor secundair onderwijs</w:t>
            </w:r>
          </w:p>
          <w:p w:rsidR="00726B4B" w:rsidRPr="004E0B15" w:rsidP="00320646">
            <w:pPr>
              <w:jc w:val="center"/>
              <w:rPr>
                <w:rFonts w:ascii="Arial" w:hAnsi="Arial" w:cs="Arial"/>
                <w:sz w:val="22"/>
                <w:lang w:val="nl-NL"/>
              </w:rPr>
            </w:pPr>
            <w:r w:rsidRPr="004E0B15">
              <w:rPr>
                <w:rFonts w:ascii="Arial" w:hAnsi="Arial" w:cs="Arial"/>
                <w:sz w:val="22"/>
                <w:lang w:val="nl-NL"/>
              </w:rPr>
              <w:t>en een directeur van het</w:t>
            </w:r>
            <w:r>
              <w:rPr>
                <w:rFonts w:ascii="Arial" w:hAnsi="Arial" w:cs="Arial"/>
                <w:sz w:val="22"/>
                <w:lang w:val="nl-NL"/>
              </w:rPr>
              <w:t xml:space="preserve"> </w:t>
            </w:r>
            <w:r w:rsidRPr="004E0B15">
              <w:rPr>
                <w:rFonts w:ascii="Arial" w:hAnsi="Arial" w:cs="Arial"/>
                <w:sz w:val="22"/>
                <w:lang w:val="nl-NL"/>
              </w:rPr>
              <w:t xml:space="preserve">gesubsidieerd vrij katholiek onderwijs </w:t>
            </w:r>
            <w:r>
              <w:rPr>
                <w:rFonts w:ascii="Arial" w:hAnsi="Arial" w:cs="Arial"/>
                <w:sz w:val="22"/>
                <w:lang w:val="nl-NL"/>
              </w:rPr>
              <w:br/>
              <w:t>tot mandatering als</w:t>
            </w:r>
            <w:r w:rsidRPr="004E0B15">
              <w:rPr>
                <w:rFonts w:ascii="Arial" w:hAnsi="Arial" w:cs="Arial"/>
                <w:sz w:val="22"/>
                <w:lang w:val="nl-NL"/>
              </w:rPr>
              <w:t xml:space="preserve"> coördinerend directeur</w:t>
            </w:r>
          </w:p>
        </w:tc>
      </w:tr>
    </w:tbl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p w:rsidR="00726B4B" w:rsidRPr="004E0B15">
      <w:pPr>
        <w:spacing w:after="240"/>
        <w:jc w:val="both"/>
        <w:rPr>
          <w:rFonts w:ascii="Arial" w:hAnsi="Arial" w:cs="Arial"/>
          <w:sz w:val="22"/>
          <w:lang w:val="nl-NL"/>
        </w:rPr>
      </w:pPr>
      <w:r w:rsidRPr="004E0B15">
        <w:rPr>
          <w:rFonts w:ascii="Arial" w:hAnsi="Arial" w:cs="Arial"/>
          <w:sz w:val="22"/>
          <w:lang w:val="nl-NL"/>
        </w:rPr>
        <w:t>Tussen het bestuur van de scholengemeenschap</w:t>
      </w:r>
      <w:r w:rsidRPr="004E0B15">
        <w:rPr>
          <w:rFonts w:ascii="Arial" w:hAnsi="Arial" w:cs="Arial"/>
          <w:sz w:val="22"/>
          <w:vertAlign w:val="superscript"/>
          <w:lang w:val="nl-NL"/>
        </w:rPr>
        <w:t>1)</w:t>
      </w:r>
      <w:r w:rsidRPr="004E0B15">
        <w:rPr>
          <w:rFonts w:ascii="Arial" w:hAnsi="Arial" w:cs="Arial"/>
          <w:sz w:val="22"/>
          <w:lang w:val="nl-NL"/>
        </w:rPr>
        <w:t xml:space="preserve"> </w:t>
      </w:r>
    </w:p>
    <w:p w:rsidR="00726B4B" w:rsidRPr="004E0B15">
      <w:pPr>
        <w:tabs>
          <w:tab w:val="left" w:leader="dot" w:pos="9582"/>
        </w:tabs>
        <w:spacing w:after="240"/>
        <w:jc w:val="both"/>
        <w:rPr>
          <w:rFonts w:ascii="Arial" w:hAnsi="Arial" w:cs="Arial"/>
          <w:sz w:val="22"/>
          <w:lang w:val="nl-NL"/>
        </w:rPr>
      </w:pPr>
      <w:r w:rsidRPr="004E0B15">
        <w:rPr>
          <w:rFonts w:ascii="Arial" w:hAnsi="Arial" w:cs="Arial"/>
          <w:sz w:val="22"/>
          <w:lang w:val="nl-NL"/>
        </w:rPr>
        <w:tab/>
      </w:r>
    </w:p>
    <w:p w:rsidR="00726B4B" w:rsidRPr="004E0B15">
      <w:pPr>
        <w:tabs>
          <w:tab w:val="left" w:leader="dot" w:pos="9582"/>
        </w:tabs>
        <w:jc w:val="both"/>
        <w:rPr>
          <w:rFonts w:ascii="Arial" w:hAnsi="Arial" w:cs="Arial"/>
          <w:sz w:val="22"/>
          <w:lang w:val="nl-NL"/>
        </w:rPr>
      </w:pPr>
      <w:r w:rsidRPr="004E0B15">
        <w:rPr>
          <w:rFonts w:ascii="Arial" w:hAnsi="Arial" w:cs="Arial"/>
          <w:sz w:val="22"/>
          <w:lang w:val="nl-NL"/>
        </w:rPr>
        <w:tab/>
      </w: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p w:rsidR="00726B4B" w:rsidRPr="004E0B15">
      <w:pPr>
        <w:tabs>
          <w:tab w:val="left" w:leader="dot" w:pos="9582"/>
        </w:tabs>
        <w:spacing w:after="240"/>
        <w:jc w:val="both"/>
        <w:rPr>
          <w:rFonts w:ascii="Arial" w:hAnsi="Arial" w:cs="Arial"/>
          <w:sz w:val="22"/>
          <w:lang w:val="nl-NL"/>
        </w:rPr>
      </w:pPr>
      <w:r w:rsidRPr="004E0B15">
        <w:rPr>
          <w:rFonts w:ascii="Arial" w:hAnsi="Arial" w:cs="Arial"/>
          <w:sz w:val="22"/>
          <w:lang w:val="nl-NL"/>
        </w:rPr>
        <w:t>waarvan de maatschappelijke zetel gevestigd is te</w:t>
      </w:r>
      <w:r w:rsidRPr="004E0B15">
        <w:rPr>
          <w:rFonts w:ascii="Arial" w:hAnsi="Arial" w:cs="Arial"/>
          <w:sz w:val="22"/>
          <w:vertAlign w:val="superscript"/>
          <w:lang w:val="nl-NL"/>
        </w:rPr>
        <w:t>2)</w:t>
      </w:r>
      <w:r w:rsidRPr="004E0B15">
        <w:rPr>
          <w:rFonts w:ascii="Arial" w:hAnsi="Arial" w:cs="Arial"/>
          <w:sz w:val="22"/>
          <w:lang w:val="nl-NL"/>
        </w:rPr>
        <w:t xml:space="preserve"> </w:t>
      </w:r>
      <w:r w:rsidRPr="004E0B15">
        <w:rPr>
          <w:rFonts w:ascii="Arial" w:hAnsi="Arial" w:cs="Arial"/>
          <w:sz w:val="22"/>
          <w:lang w:val="nl-NL"/>
        </w:rPr>
        <w:tab/>
      </w:r>
    </w:p>
    <w:p w:rsidR="00726B4B" w:rsidRPr="004E0B15">
      <w:pPr>
        <w:tabs>
          <w:tab w:val="left" w:leader="dot" w:pos="9582"/>
        </w:tabs>
        <w:spacing w:after="240"/>
        <w:jc w:val="both"/>
        <w:rPr>
          <w:rFonts w:ascii="Arial" w:hAnsi="Arial" w:cs="Arial"/>
          <w:sz w:val="22"/>
          <w:lang w:val="nl-NL"/>
        </w:rPr>
      </w:pPr>
      <w:r w:rsidRPr="004E0B15">
        <w:rPr>
          <w:rFonts w:ascii="Arial" w:hAnsi="Arial" w:cs="Arial"/>
          <w:sz w:val="22"/>
          <w:lang w:val="nl-NL"/>
        </w:rPr>
        <w:tab/>
      </w:r>
    </w:p>
    <w:p w:rsidR="00726B4B" w:rsidRPr="004E0B15">
      <w:pPr>
        <w:tabs>
          <w:tab w:val="left" w:leader="dot" w:pos="9582"/>
        </w:tabs>
        <w:jc w:val="both"/>
        <w:rPr>
          <w:rFonts w:ascii="Arial" w:hAnsi="Arial" w:cs="Arial"/>
          <w:sz w:val="22"/>
          <w:lang w:val="nl-NL"/>
        </w:rPr>
      </w:pPr>
      <w:r w:rsidRPr="004E0B15">
        <w:rPr>
          <w:rFonts w:ascii="Arial" w:hAnsi="Arial" w:cs="Arial"/>
          <w:sz w:val="22"/>
          <w:lang w:val="nl-NL"/>
        </w:rPr>
        <w:t>vertegenwoordigd door</w:t>
      </w:r>
      <w:r w:rsidRPr="004E0B15">
        <w:rPr>
          <w:rFonts w:ascii="Arial" w:hAnsi="Arial" w:cs="Arial"/>
          <w:sz w:val="22"/>
          <w:vertAlign w:val="superscript"/>
          <w:lang w:val="nl-NL"/>
        </w:rPr>
        <w:t>3)</w:t>
      </w:r>
      <w:r w:rsidRPr="004E0B15">
        <w:rPr>
          <w:rFonts w:ascii="Arial" w:hAnsi="Arial" w:cs="Arial"/>
          <w:sz w:val="22"/>
          <w:lang w:val="nl-NL"/>
        </w:rPr>
        <w:t xml:space="preserve"> </w:t>
      </w:r>
      <w:r w:rsidRPr="004E0B15">
        <w:rPr>
          <w:rFonts w:ascii="Arial" w:hAnsi="Arial" w:cs="Arial"/>
          <w:sz w:val="22"/>
          <w:lang w:val="nl-NL"/>
        </w:rPr>
        <w:tab/>
      </w: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p w:rsidR="00726B4B" w:rsidRPr="004E0B15">
      <w:pPr>
        <w:jc w:val="right"/>
        <w:rPr>
          <w:rFonts w:ascii="Arial" w:hAnsi="Arial" w:cs="Arial"/>
          <w:sz w:val="22"/>
          <w:lang w:val="nl-NL"/>
        </w:rPr>
      </w:pPr>
      <w:r w:rsidRPr="004E0B15">
        <w:rPr>
          <w:rFonts w:ascii="Arial" w:hAnsi="Arial" w:cs="Arial"/>
          <w:sz w:val="22"/>
          <w:lang w:val="nl-NL"/>
        </w:rPr>
        <w:t>enerzijds,</w:t>
      </w: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p w:rsidR="00726B4B" w:rsidRPr="004E0B15">
      <w:pPr>
        <w:spacing w:after="120"/>
        <w:jc w:val="both"/>
        <w:rPr>
          <w:rFonts w:ascii="Arial" w:hAnsi="Arial" w:cs="Arial"/>
          <w:sz w:val="22"/>
          <w:lang w:val="nl-NL"/>
        </w:rPr>
      </w:pPr>
      <w:r w:rsidRPr="004E0B15">
        <w:rPr>
          <w:rFonts w:ascii="Arial" w:hAnsi="Arial" w:cs="Arial"/>
          <w:sz w:val="22"/>
          <w:lang w:val="nl-NL"/>
        </w:rPr>
        <w:t>en</w:t>
      </w:r>
    </w:p>
    <w:p w:rsidR="00726B4B" w:rsidRPr="004E0B15">
      <w:pPr>
        <w:tabs>
          <w:tab w:val="left" w:leader="dot" w:pos="9582"/>
        </w:tabs>
        <w:spacing w:after="240"/>
        <w:jc w:val="both"/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sz w:val="22"/>
          <w:lang w:val="nl-NL"/>
        </w:rPr>
        <w:t>dhr./mevr</w:t>
      </w:r>
      <w:r w:rsidRPr="004E0B15">
        <w:rPr>
          <w:rFonts w:ascii="Arial" w:hAnsi="Arial" w:cs="Arial"/>
          <w:sz w:val="22"/>
          <w:lang w:val="nl-NL"/>
        </w:rPr>
        <w:t>.</w:t>
      </w:r>
      <w:r w:rsidRPr="004E0B15">
        <w:rPr>
          <w:rFonts w:ascii="Arial" w:hAnsi="Arial" w:cs="Arial"/>
          <w:sz w:val="22"/>
          <w:vertAlign w:val="superscript"/>
          <w:lang w:val="nl-NL"/>
        </w:rPr>
        <w:t>4</w:t>
      </w:r>
      <w:r>
        <w:rPr>
          <w:rFonts w:ascii="Arial" w:hAnsi="Arial" w:cs="Arial"/>
          <w:sz w:val="22"/>
          <w:vertAlign w:val="superscript"/>
          <w:lang w:val="nl-NL"/>
        </w:rPr>
        <w:endnoteReference w:customMarkFollows="1" w:id="2"/>
        <w:t xml:space="preserve">)</w:t>
      </w:r>
      <w:r w:rsidRPr="004E0B15">
        <w:rPr>
          <w:rFonts w:ascii="Arial" w:hAnsi="Arial" w:cs="Arial"/>
          <w:sz w:val="22"/>
          <w:lang w:val="nl-NL"/>
        </w:rPr>
        <w:t xml:space="preserve"> </w:t>
      </w:r>
      <w:r w:rsidRPr="004E0B15">
        <w:rPr>
          <w:rFonts w:ascii="Arial" w:hAnsi="Arial" w:cs="Arial"/>
          <w:sz w:val="22"/>
          <w:lang w:val="nl-NL"/>
        </w:rPr>
        <w:tab/>
      </w:r>
    </w:p>
    <w:p w:rsidR="00726B4B" w:rsidRPr="004E0B15">
      <w:pPr>
        <w:spacing w:after="240"/>
        <w:jc w:val="both"/>
        <w:rPr>
          <w:rFonts w:ascii="Arial" w:hAnsi="Arial" w:cs="Arial"/>
          <w:sz w:val="22"/>
          <w:lang w:val="nl-NL"/>
        </w:rPr>
      </w:pPr>
      <w:r w:rsidRPr="004E0B15">
        <w:rPr>
          <w:rFonts w:ascii="Arial" w:hAnsi="Arial" w:cs="Arial"/>
          <w:sz w:val="22"/>
          <w:lang w:val="nl-NL"/>
        </w:rPr>
        <w:t xml:space="preserve">directeur van de </w:t>
      </w:r>
      <w:r>
        <w:rPr>
          <w:rFonts w:ascii="Arial" w:hAnsi="Arial" w:cs="Arial"/>
          <w:sz w:val="22"/>
          <w:lang w:val="nl-NL"/>
        </w:rPr>
        <w:t>school</w:t>
      </w:r>
      <w:r w:rsidRPr="004E0B15">
        <w:rPr>
          <w:rFonts w:ascii="Arial" w:hAnsi="Arial" w:cs="Arial"/>
          <w:sz w:val="22"/>
          <w:vertAlign w:val="superscript"/>
          <w:lang w:val="nl-NL"/>
        </w:rPr>
        <w:t>5</w:t>
      </w:r>
      <w:r>
        <w:rPr>
          <w:rFonts w:ascii="Arial" w:hAnsi="Arial" w:cs="Arial"/>
          <w:sz w:val="22"/>
          <w:vertAlign w:val="superscript"/>
          <w:lang w:val="nl-NL"/>
        </w:rPr>
        <w:endnoteReference w:customMarkFollows="1" w:id="3"/>
        <w:t xml:space="preserve">) </w:t>
      </w:r>
      <w:r w:rsidRPr="00D13641">
        <w:rPr>
          <w:rFonts w:ascii="Arial" w:hAnsi="Arial" w:cs="Arial"/>
          <w:sz w:val="22"/>
          <w:lang w:val="nl-NL"/>
        </w:rPr>
        <w:t>die tot deze scholengemeenschap behoort</w:t>
      </w:r>
    </w:p>
    <w:p w:rsidR="00726B4B" w:rsidRPr="004E0B15">
      <w:pPr>
        <w:tabs>
          <w:tab w:val="left" w:leader="dot" w:pos="9582"/>
        </w:tabs>
        <w:jc w:val="both"/>
        <w:rPr>
          <w:rFonts w:ascii="Arial" w:hAnsi="Arial" w:cs="Arial"/>
          <w:sz w:val="22"/>
          <w:lang w:val="nl-NL"/>
        </w:rPr>
      </w:pPr>
      <w:r w:rsidRPr="004E0B15">
        <w:rPr>
          <w:rFonts w:ascii="Arial" w:hAnsi="Arial" w:cs="Arial"/>
          <w:sz w:val="22"/>
          <w:lang w:val="nl-NL"/>
        </w:rPr>
        <w:tab/>
      </w: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  <w:r w:rsidRPr="004E0B15">
        <w:rPr>
          <w:rFonts w:ascii="Arial" w:hAnsi="Arial" w:cs="Arial"/>
          <w:sz w:val="22"/>
          <w:lang w:val="nl-NL"/>
        </w:rPr>
        <w:t xml:space="preserve">hierna </w:t>
      </w:r>
      <w:r w:rsidRPr="004E0B15">
        <w:rPr>
          <w:rFonts w:ascii="Arial" w:hAnsi="Arial" w:cs="Arial"/>
          <w:i/>
          <w:sz w:val="22"/>
          <w:lang w:val="nl-NL"/>
        </w:rPr>
        <w:t>directeur</w:t>
      </w:r>
      <w:r w:rsidRPr="004E0B15">
        <w:rPr>
          <w:rFonts w:ascii="Arial" w:hAnsi="Arial" w:cs="Arial"/>
          <w:sz w:val="22"/>
          <w:lang w:val="nl-NL"/>
        </w:rPr>
        <w:t xml:space="preserve"> genoemd</w:t>
      </w: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p w:rsidR="00726B4B" w:rsidRPr="004E0B15">
      <w:pPr>
        <w:jc w:val="right"/>
        <w:rPr>
          <w:rFonts w:ascii="Arial" w:hAnsi="Arial" w:cs="Arial"/>
          <w:sz w:val="22"/>
          <w:lang w:val="nl-NL"/>
        </w:rPr>
      </w:pPr>
      <w:r w:rsidRPr="004E0B15">
        <w:rPr>
          <w:rFonts w:ascii="Arial" w:hAnsi="Arial" w:cs="Arial"/>
          <w:sz w:val="22"/>
          <w:lang w:val="nl-NL"/>
        </w:rPr>
        <w:t>anderzijds,</w:t>
      </w: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  <w:r w:rsidRPr="004E0B15">
        <w:rPr>
          <w:rFonts w:ascii="Arial" w:hAnsi="Arial" w:cs="Arial"/>
          <w:sz w:val="22"/>
          <w:lang w:val="nl-NL"/>
        </w:rPr>
        <w:t>is overeengekomen wat volgt:</w:t>
      </w: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p w:rsidR="00726B4B" w:rsidRPr="004E0B15" w:rsidP="004E0B15">
      <w:pPr>
        <w:tabs>
          <w:tab w:val="right" w:leader="dot" w:pos="9639"/>
        </w:tabs>
        <w:spacing w:after="240"/>
        <w:jc w:val="both"/>
        <w:rPr>
          <w:rFonts w:ascii="Arial" w:hAnsi="Arial" w:cs="Arial"/>
          <w:sz w:val="22"/>
          <w:lang w:val="nl-NL"/>
        </w:rPr>
      </w:pPr>
      <w:r w:rsidRPr="004E0B15">
        <w:rPr>
          <w:rFonts w:ascii="Arial" w:hAnsi="Arial" w:cs="Arial"/>
          <w:b/>
          <w:bCs/>
          <w:sz w:val="22"/>
          <w:lang w:val="nl-NL"/>
        </w:rPr>
        <w:t>Artikel 1.</w:t>
      </w:r>
      <w:r w:rsidRPr="004E0B15">
        <w:rPr>
          <w:rFonts w:ascii="Arial" w:hAnsi="Arial" w:cs="Arial"/>
          <w:sz w:val="22"/>
          <w:lang w:val="nl-NL"/>
        </w:rPr>
        <w:t xml:space="preserve"> - Het bestuur van de scholengemeenschap stelt de directeur aan bij mandaat van coördinerend directeur</w:t>
      </w:r>
      <w:r>
        <w:rPr>
          <w:rFonts w:ascii="Arial" w:hAnsi="Arial" w:cs="Arial"/>
          <w:sz w:val="22"/>
          <w:lang w:val="nl-NL"/>
        </w:rPr>
        <w:t xml:space="preserve"> </w:t>
      </w:r>
      <w:r w:rsidRPr="004E0B15">
        <w:rPr>
          <w:rFonts w:ascii="Arial" w:hAnsi="Arial" w:cs="Arial"/>
          <w:sz w:val="22"/>
          <w:lang w:val="nl-NL"/>
        </w:rPr>
        <w:t>vanaf</w:t>
      </w:r>
      <w:r w:rsidRPr="004E0B15">
        <w:rPr>
          <w:rFonts w:ascii="Arial" w:hAnsi="Arial" w:cs="Arial"/>
          <w:sz w:val="22"/>
          <w:vertAlign w:val="superscript"/>
          <w:lang w:val="nl-NL"/>
        </w:rPr>
        <w:t>6</w:t>
      </w:r>
      <w:r>
        <w:rPr>
          <w:rFonts w:ascii="Arial" w:hAnsi="Arial" w:cs="Arial"/>
          <w:sz w:val="22"/>
          <w:vertAlign w:val="superscript"/>
          <w:lang w:val="nl-NL"/>
        </w:rPr>
        <w:endnoteReference w:customMarkFollows="1" w:id="4"/>
        <w:t xml:space="preserve">)</w:t>
      </w:r>
      <w:r>
        <w:rPr>
          <w:rFonts w:ascii="Arial" w:hAnsi="Arial" w:cs="Arial"/>
          <w:sz w:val="22"/>
          <w:lang w:val="nl-NL"/>
        </w:rPr>
        <w:t xml:space="preserve"> </w:t>
      </w:r>
      <w:r>
        <w:rPr>
          <w:rFonts w:ascii="Arial" w:hAnsi="Arial" w:cs="Arial"/>
          <w:sz w:val="22"/>
          <w:lang w:val="nl-NL"/>
        </w:rPr>
        <w:tab/>
      </w:r>
    </w:p>
    <w:p w:rsidR="00726B4B" w:rsidRPr="004E0B15" w:rsidP="004E0B15">
      <w:pPr>
        <w:jc w:val="both"/>
        <w:rPr>
          <w:rFonts w:ascii="Arial" w:hAnsi="Arial" w:cs="Arial"/>
          <w:sz w:val="22"/>
          <w:lang w:val="nl-NL"/>
        </w:rPr>
      </w:pPr>
      <w:r w:rsidRPr="004E0B15">
        <w:rPr>
          <w:rFonts w:ascii="Arial" w:hAnsi="Arial" w:cs="Arial"/>
          <w:sz w:val="22"/>
          <w:lang w:val="nl-NL"/>
        </w:rPr>
        <w:t xml:space="preserve">De directeur verklaart zich </w:t>
      </w:r>
      <w:r>
        <w:rPr>
          <w:rFonts w:ascii="Arial" w:hAnsi="Arial" w:cs="Arial"/>
          <w:sz w:val="22"/>
          <w:lang w:val="nl-NL"/>
        </w:rPr>
        <w:t xml:space="preserve">ermee </w:t>
      </w:r>
      <w:r w:rsidRPr="004E0B15">
        <w:rPr>
          <w:rFonts w:ascii="Arial" w:hAnsi="Arial" w:cs="Arial"/>
          <w:sz w:val="22"/>
          <w:lang w:val="nl-NL"/>
        </w:rPr>
        <w:t xml:space="preserve">akkoord dat hij wordt ingezet voor de totaliteit van de scholengemeenschap waartoe de </w:t>
      </w:r>
      <w:r>
        <w:rPr>
          <w:rFonts w:ascii="Arial" w:hAnsi="Arial" w:cs="Arial"/>
          <w:sz w:val="22"/>
          <w:lang w:val="nl-NL"/>
        </w:rPr>
        <w:t>school</w:t>
      </w:r>
      <w:r w:rsidRPr="004E0B15">
        <w:rPr>
          <w:rFonts w:ascii="Arial" w:hAnsi="Arial" w:cs="Arial"/>
          <w:sz w:val="22"/>
          <w:lang w:val="nl-NL"/>
        </w:rPr>
        <w:t xml:space="preserve"> behoort, overeenkomstig de bepalingen van het </w:t>
      </w:r>
      <w:r>
        <w:rPr>
          <w:rFonts w:ascii="Arial" w:hAnsi="Arial" w:cs="Arial"/>
          <w:sz w:val="22"/>
          <w:lang w:val="nl-NL"/>
        </w:rPr>
        <w:t xml:space="preserve">Besluit van de Vlaamse regering van 17 december 2010 </w:t>
      </w:r>
      <w:r w:rsidRPr="004E0B15">
        <w:rPr>
          <w:rFonts w:ascii="Arial" w:hAnsi="Arial" w:cs="Arial"/>
          <w:sz w:val="22"/>
          <w:lang w:val="nl-NL"/>
        </w:rPr>
        <w:t xml:space="preserve">houdende de codificatie betreffende het secundair onderwijs </w:t>
      </w:r>
      <w:r>
        <w:rPr>
          <w:rFonts w:ascii="Arial" w:hAnsi="Arial" w:cs="Arial"/>
          <w:sz w:val="22"/>
          <w:lang w:val="nl-NL"/>
        </w:rPr>
        <w:t>(“Codex Secundair Onderwijs”)</w:t>
      </w:r>
      <w:r w:rsidRPr="004E0B15">
        <w:rPr>
          <w:rFonts w:ascii="Arial" w:hAnsi="Arial" w:cs="Arial"/>
          <w:sz w:val="22"/>
          <w:lang w:val="nl-NL"/>
        </w:rPr>
        <w:t>.</w:t>
      </w: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  <w:r w:rsidRPr="004E0B15">
        <w:rPr>
          <w:rFonts w:ascii="Arial" w:hAnsi="Arial" w:cs="Arial"/>
          <w:b/>
          <w:bCs/>
          <w:sz w:val="22"/>
          <w:lang w:val="nl-NL"/>
        </w:rPr>
        <w:t>Artikel 2.</w:t>
      </w:r>
      <w:r w:rsidRPr="004E0B15">
        <w:rPr>
          <w:rFonts w:ascii="Arial" w:hAnsi="Arial" w:cs="Arial"/>
          <w:sz w:val="22"/>
          <w:lang w:val="nl-NL"/>
        </w:rPr>
        <w:t xml:space="preserve"> - De opdracht van coördinerend directeur zoals opgenomen als bijlage maakt integraal deel uit van deze overeenkomst.</w:t>
      </w: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p w:rsidR="00726B4B" w:rsidRPr="004E0B15">
      <w:pPr>
        <w:tabs>
          <w:tab w:val="left" w:leader="dot" w:pos="9582"/>
        </w:tabs>
        <w:spacing w:after="240"/>
        <w:jc w:val="both"/>
        <w:rPr>
          <w:rFonts w:ascii="Arial" w:hAnsi="Arial" w:cs="Arial"/>
          <w:sz w:val="22"/>
          <w:lang w:val="nl-NL"/>
        </w:rPr>
      </w:pPr>
      <w:r w:rsidRPr="004E0B15">
        <w:rPr>
          <w:rFonts w:ascii="Arial" w:hAnsi="Arial" w:cs="Arial"/>
          <w:b/>
          <w:bCs/>
          <w:sz w:val="22"/>
          <w:lang w:val="nl-NL"/>
        </w:rPr>
        <w:t>Artikel 3.</w:t>
      </w:r>
      <w:r w:rsidRPr="004E0B15">
        <w:rPr>
          <w:rFonts w:ascii="Arial" w:hAnsi="Arial" w:cs="Arial"/>
          <w:sz w:val="22"/>
          <w:lang w:val="nl-NL"/>
        </w:rPr>
        <w:t xml:space="preserve"> - Deze overeenkomst doet geen afbreuk aan de overeenkomst voor tijdelijke aanstelling of vaste benoeming van directeur, afgesloten op</w:t>
      </w:r>
      <w:r w:rsidRPr="004E0B15">
        <w:rPr>
          <w:rFonts w:ascii="Arial" w:hAnsi="Arial" w:cs="Arial"/>
          <w:sz w:val="22"/>
          <w:vertAlign w:val="superscript"/>
          <w:lang w:val="nl-NL"/>
        </w:rPr>
        <w:t>7)</w:t>
      </w:r>
      <w:r w:rsidRPr="004E0B15">
        <w:rPr>
          <w:rFonts w:ascii="Arial" w:hAnsi="Arial" w:cs="Arial"/>
          <w:sz w:val="22"/>
          <w:lang w:val="nl-NL"/>
        </w:rPr>
        <w:tab/>
      </w: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  <w:r w:rsidRPr="004E0B15">
        <w:rPr>
          <w:rFonts w:ascii="Arial" w:hAnsi="Arial" w:cs="Arial"/>
          <w:sz w:val="22"/>
          <w:lang w:val="nl-NL"/>
        </w:rPr>
        <w:t>Het t</w:t>
      </w:r>
      <w:r>
        <w:rPr>
          <w:rFonts w:ascii="Arial" w:hAnsi="Arial" w:cs="Arial"/>
          <w:sz w:val="22"/>
          <w:lang w:val="nl-NL"/>
        </w:rPr>
        <w:t>akenpakket verbonden aan laatst</w:t>
      </w:r>
      <w:r w:rsidRPr="004E0B15">
        <w:rPr>
          <w:rFonts w:ascii="Arial" w:hAnsi="Arial" w:cs="Arial"/>
          <w:sz w:val="22"/>
          <w:lang w:val="nl-NL"/>
        </w:rPr>
        <w:t>genoemde functie blijft onverminderd van toepassing, tenzij anders bepaald in artikel 2 van deze overeenkomst.</w:t>
      </w: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p w:rsidR="00726B4B" w:rsidRPr="004E0B15">
      <w:pPr>
        <w:jc w:val="both"/>
        <w:rPr>
          <w:rFonts w:ascii="Arial" w:hAnsi="Arial" w:cs="Arial"/>
          <w:sz w:val="22"/>
          <w:lang w:val="nl-NL"/>
        </w:rPr>
        <w:sectPr>
          <w:endnotePr>
            <w:numFmt w:val="decimal"/>
          </w:endnotePr>
          <w:type w:val="continuous"/>
          <w:pgSz w:w="11906" w:h="16838"/>
          <w:pgMar w:top="850" w:right="1134" w:bottom="850" w:left="1134" w:header="850" w:footer="850" w:gutter="0"/>
          <w:cols w:space="708"/>
          <w:noEndnote/>
        </w:sectPr>
      </w:pPr>
    </w:p>
    <w:p w:rsidR="00726B4B" w:rsidRPr="004E0B15">
      <w:pPr>
        <w:jc w:val="right"/>
        <w:rPr>
          <w:rFonts w:ascii="Arial" w:hAnsi="Arial" w:cs="Arial"/>
          <w:b/>
          <w:bCs/>
          <w:sz w:val="22"/>
          <w:lang w:val="nl-NL"/>
        </w:rPr>
      </w:pPr>
      <w:r w:rsidRPr="004E0B15">
        <w:rPr>
          <w:rFonts w:ascii="Arial" w:hAnsi="Arial" w:cs="Arial"/>
          <w:b/>
          <w:bCs/>
          <w:sz w:val="22"/>
          <w:lang w:val="nl-NL"/>
        </w:rPr>
        <w:t>2</w:t>
      </w: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p w:rsidR="00726B4B" w:rsidRPr="004E0B15">
      <w:pPr>
        <w:spacing w:after="120"/>
        <w:jc w:val="both"/>
        <w:rPr>
          <w:rFonts w:ascii="Arial" w:hAnsi="Arial" w:cs="Arial"/>
          <w:sz w:val="22"/>
          <w:lang w:val="nl-NL"/>
        </w:rPr>
      </w:pPr>
      <w:r w:rsidRPr="004E0B15">
        <w:rPr>
          <w:rFonts w:ascii="Arial" w:hAnsi="Arial" w:cs="Arial"/>
          <w:b/>
          <w:bCs/>
          <w:sz w:val="22"/>
          <w:lang w:val="nl-NL"/>
        </w:rPr>
        <w:t>Artikel 4.</w:t>
      </w:r>
      <w:r w:rsidRPr="004E0B15">
        <w:rPr>
          <w:rFonts w:ascii="Arial" w:hAnsi="Arial" w:cs="Arial"/>
          <w:sz w:val="22"/>
          <w:lang w:val="nl-NL"/>
        </w:rPr>
        <w:t xml:space="preserve"> - § 1. Het bestuur van de scholengemeenschap kan een einde stellen aan het mandaat:</w:t>
      </w:r>
    </w:p>
    <w:p w:rsidR="00726B4B" w:rsidRPr="004E0B15">
      <w:pPr>
        <w:spacing w:after="120"/>
        <w:jc w:val="both"/>
        <w:rPr>
          <w:rFonts w:ascii="Arial" w:hAnsi="Arial" w:cs="Arial"/>
          <w:sz w:val="22"/>
          <w:lang w:val="nl-NL"/>
        </w:rPr>
      </w:pPr>
      <w:r w:rsidRPr="004E0B15">
        <w:rPr>
          <w:rFonts w:ascii="Arial" w:hAnsi="Arial" w:cs="Arial"/>
          <w:sz w:val="22"/>
          <w:lang w:val="nl-NL"/>
        </w:rPr>
        <w:t>1°</w:t>
      </w:r>
      <w:r w:rsidRPr="004E0B15">
        <w:rPr>
          <w:rFonts w:ascii="Arial" w:hAnsi="Arial" w:cs="Arial"/>
          <w:sz w:val="22"/>
          <w:lang w:val="nl-NL"/>
        </w:rPr>
        <w:tab/>
        <w:t xml:space="preserve">met een gemotiveerde </w:t>
      </w:r>
      <w:r>
        <w:rPr>
          <w:rFonts w:ascii="Arial" w:hAnsi="Arial" w:cs="Arial"/>
          <w:sz w:val="22"/>
          <w:lang w:val="nl-NL"/>
        </w:rPr>
        <w:t>opzegging</w:t>
      </w:r>
      <w:r w:rsidRPr="004E0B15">
        <w:rPr>
          <w:rFonts w:ascii="Arial" w:hAnsi="Arial" w:cs="Arial"/>
          <w:sz w:val="22"/>
          <w:lang w:val="nl-NL"/>
        </w:rPr>
        <w:t xml:space="preserve"> van 3 maanden;</w:t>
      </w:r>
    </w:p>
    <w:p w:rsidR="00AF4CEF" w:rsidRPr="004E0B15" w:rsidP="00AF4CEF">
      <w:pPr>
        <w:rPr>
          <w:rFonts w:ascii="Arial" w:hAnsi="Arial" w:cs="Arial"/>
          <w:sz w:val="22"/>
          <w:szCs w:val="22"/>
          <w:lang w:val="nl-NL"/>
        </w:rPr>
      </w:pPr>
      <w:r w:rsidRPr="004E0B15">
        <w:rPr>
          <w:rFonts w:ascii="Arial" w:hAnsi="Arial" w:cs="Arial"/>
          <w:sz w:val="22"/>
          <w:lang w:val="nl-NL"/>
        </w:rPr>
        <w:t>2°</w:t>
      </w:r>
      <w:r w:rsidRPr="004E0B15">
        <w:rPr>
          <w:rFonts w:ascii="Arial" w:hAnsi="Arial" w:cs="Arial"/>
          <w:sz w:val="22"/>
          <w:lang w:val="nl-NL"/>
        </w:rPr>
        <w:tab/>
      </w:r>
      <w:r>
        <w:rPr>
          <w:rFonts w:ascii="Arial" w:hAnsi="Arial" w:cs="Arial"/>
          <w:sz w:val="22"/>
          <w:lang w:val="nl-NL"/>
        </w:rPr>
        <w:t xml:space="preserve">om </w:t>
      </w:r>
      <w:r w:rsidRPr="004E0B15">
        <w:rPr>
          <w:rFonts w:ascii="Arial" w:hAnsi="Arial" w:cs="Arial"/>
          <w:sz w:val="22"/>
          <w:lang w:val="nl-NL"/>
        </w:rPr>
        <w:t xml:space="preserve">dringende redenen volgens de procedure bedoeld in artikel 25 </w:t>
      </w:r>
      <w:r w:rsidRPr="004E0B15">
        <w:rPr>
          <w:rFonts w:ascii="Arial" w:hAnsi="Arial" w:cs="Arial"/>
          <w:sz w:val="22"/>
          <w:szCs w:val="22"/>
          <w:lang w:val="nl-NL"/>
        </w:rPr>
        <w:t>van het Decreet van 27 maart 1991 betreffende de rechtspositie van sommige personeelsleden van het gesubsidieerd onderwijs en de gesubsidieerde centra voor leerlingenbegeleiding.</w:t>
      </w: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p w:rsidR="00726B4B" w:rsidRPr="004E0B15">
      <w:pPr>
        <w:pStyle w:val="BodyText"/>
        <w:rPr>
          <w:rFonts w:ascii="Arial" w:hAnsi="Arial" w:cs="Arial"/>
        </w:rPr>
      </w:pPr>
      <w:r w:rsidRPr="004E0B15">
        <w:rPr>
          <w:rFonts w:ascii="Arial" w:hAnsi="Arial" w:cs="Arial"/>
        </w:rPr>
        <w:t>§ 2.</w:t>
      </w:r>
      <w:r w:rsidRPr="004E0B15">
        <w:rPr>
          <w:rFonts w:ascii="Arial" w:hAnsi="Arial" w:cs="Arial"/>
        </w:rPr>
        <w:tab/>
        <w:t>Een personeelslid dat belast is met een mandaat van coördinerend directeur kan op 1 september vrijwillig afzien van het mandaat. Het deelt dit per aangetekende brief mee aan het bestuur van de scholengemeenschap voor 1 april van hetzelfde jaar. In onderling overleg kan van beide data worden afgeweken.</w:t>
      </w: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  <w:r w:rsidRPr="004E0B15">
        <w:rPr>
          <w:rFonts w:ascii="Arial" w:hAnsi="Arial" w:cs="Arial"/>
          <w:b/>
          <w:bCs/>
          <w:sz w:val="22"/>
          <w:lang w:val="nl-NL"/>
        </w:rPr>
        <w:t>Artikel 5.</w:t>
      </w:r>
      <w:r w:rsidRPr="004E0B15">
        <w:rPr>
          <w:rFonts w:ascii="Arial" w:hAnsi="Arial" w:cs="Arial"/>
          <w:sz w:val="22"/>
          <w:lang w:val="nl-NL"/>
        </w:rPr>
        <w:t xml:space="preserve"> - Gedurende de uitoefening van het mandaat bekomt de coördinerend directeur de toelage zoals die door de Vlaamse regering is vastgelegd.</w:t>
      </w: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p w:rsidR="00726B4B" w:rsidRPr="004E0B15" w:rsidP="004E0B15">
      <w:pPr>
        <w:tabs>
          <w:tab w:val="left" w:leader="dot" w:pos="5387"/>
        </w:tabs>
        <w:spacing w:after="240"/>
        <w:jc w:val="both"/>
        <w:rPr>
          <w:rFonts w:ascii="Arial" w:hAnsi="Arial" w:cs="Arial"/>
          <w:sz w:val="22"/>
          <w:lang w:val="nl-NL"/>
        </w:rPr>
      </w:pPr>
      <w:r w:rsidRPr="004E0B15">
        <w:rPr>
          <w:rFonts w:ascii="Arial" w:hAnsi="Arial" w:cs="Arial"/>
          <w:sz w:val="22"/>
          <w:lang w:val="nl-NL"/>
        </w:rPr>
        <w:t xml:space="preserve">Gedaan te </w:t>
      </w:r>
      <w:r w:rsidRPr="004E0B15">
        <w:rPr>
          <w:rFonts w:ascii="Arial" w:hAnsi="Arial" w:cs="Arial"/>
          <w:sz w:val="22"/>
          <w:lang w:val="nl-NL"/>
        </w:rPr>
        <w:tab/>
        <w:t>, in twee (of meer) originele exemplaren, waarvan</w:t>
      </w:r>
      <w:r>
        <w:rPr>
          <w:rFonts w:ascii="Arial" w:hAnsi="Arial" w:cs="Arial"/>
          <w:sz w:val="22"/>
          <w:lang w:val="nl-NL"/>
        </w:rPr>
        <w:t xml:space="preserve"> </w:t>
      </w:r>
      <w:r w:rsidRPr="004E0B15">
        <w:rPr>
          <w:rFonts w:ascii="Arial" w:hAnsi="Arial" w:cs="Arial"/>
          <w:sz w:val="22"/>
          <w:lang w:val="nl-NL"/>
        </w:rPr>
        <w:t xml:space="preserve">één in handen van elke partij, de </w:t>
      </w:r>
      <w:r w:rsidRPr="004E0B15">
        <w:rPr>
          <w:rFonts w:ascii="Arial" w:hAnsi="Arial" w:cs="Arial"/>
          <w:sz w:val="22"/>
          <w:lang w:val="nl-NL"/>
        </w:rPr>
        <w:tab/>
      </w: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p w:rsidR="00726B4B" w:rsidRPr="004E0B15" w:rsidP="004E0B15">
      <w:pPr>
        <w:tabs>
          <w:tab w:val="left" w:pos="1560"/>
          <w:tab w:val="left" w:pos="5387"/>
        </w:tabs>
        <w:spacing w:after="360"/>
        <w:jc w:val="both"/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sz w:val="22"/>
          <w:lang w:val="nl-NL"/>
        </w:rPr>
        <w:t>het personeelslid,</w:t>
      </w:r>
      <w:r>
        <w:rPr>
          <w:rFonts w:ascii="Arial" w:hAnsi="Arial" w:cs="Arial"/>
          <w:sz w:val="22"/>
          <w:lang w:val="nl-NL"/>
        </w:rPr>
        <w:tab/>
        <w:t>h</w:t>
      </w:r>
      <w:r w:rsidRPr="004E0B15">
        <w:rPr>
          <w:rFonts w:ascii="Arial" w:hAnsi="Arial" w:cs="Arial"/>
          <w:sz w:val="22"/>
          <w:lang w:val="nl-NL"/>
        </w:rPr>
        <w:t>et bestuur van de scholengemeenschap,</w:t>
      </w:r>
    </w:p>
    <w:p w:rsidR="00726B4B" w:rsidRPr="004E0B15">
      <w:pPr>
        <w:tabs>
          <w:tab w:val="left" w:leader="dot" w:pos="4253"/>
          <w:tab w:val="left" w:pos="4820"/>
          <w:tab w:val="left" w:leader="dot" w:pos="9582"/>
        </w:tabs>
        <w:jc w:val="both"/>
        <w:rPr>
          <w:rFonts w:ascii="Arial" w:hAnsi="Arial" w:cs="Arial"/>
          <w:sz w:val="22"/>
          <w:lang w:val="nl-NL"/>
        </w:rPr>
      </w:pPr>
      <w:r w:rsidRPr="004E0B15">
        <w:rPr>
          <w:rFonts w:ascii="Arial" w:hAnsi="Arial" w:cs="Arial"/>
          <w:sz w:val="22"/>
          <w:lang w:val="nl-NL"/>
        </w:rPr>
        <w:tab/>
      </w:r>
      <w:r w:rsidRPr="004E0B15">
        <w:rPr>
          <w:rFonts w:ascii="Arial" w:hAnsi="Arial" w:cs="Arial"/>
          <w:sz w:val="22"/>
          <w:lang w:val="nl-NL"/>
        </w:rPr>
        <w:tab/>
      </w:r>
      <w:r w:rsidRPr="004E0B15">
        <w:rPr>
          <w:rFonts w:ascii="Arial" w:hAnsi="Arial" w:cs="Arial"/>
          <w:sz w:val="22"/>
          <w:lang w:val="nl-NL"/>
        </w:rPr>
        <w:tab/>
      </w: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p w:rsidR="00726B4B" w:rsidRPr="004E0B15">
      <w:pPr>
        <w:jc w:val="both"/>
        <w:rPr>
          <w:rFonts w:ascii="Arial" w:hAnsi="Arial" w:cs="Arial"/>
          <w:sz w:val="22"/>
          <w:lang w:val="nl-NL"/>
        </w:rPr>
        <w:sectPr>
          <w:endnotePr>
            <w:numFmt w:val="decimal"/>
          </w:endnotePr>
          <w:pgSz w:w="11906" w:h="16838"/>
          <w:pgMar w:top="850" w:right="1134" w:bottom="850" w:left="1134" w:header="850" w:footer="850" w:gutter="0"/>
          <w:cols w:space="708"/>
          <w:noEndnote/>
        </w:sectPr>
      </w:pPr>
    </w:p>
    <w:p w:rsidR="00726B4B" w:rsidRPr="004E0B15">
      <w:pPr>
        <w:jc w:val="right"/>
        <w:rPr>
          <w:rFonts w:ascii="Arial" w:hAnsi="Arial" w:cs="Arial"/>
          <w:b/>
          <w:bCs/>
          <w:sz w:val="22"/>
          <w:lang w:val="nl-NL"/>
        </w:rPr>
      </w:pPr>
      <w:r w:rsidRPr="004E0B15">
        <w:rPr>
          <w:rFonts w:ascii="Arial" w:hAnsi="Arial" w:cs="Arial"/>
          <w:b/>
          <w:bCs/>
          <w:sz w:val="22"/>
          <w:lang w:val="nl-NL"/>
        </w:rPr>
        <w:t>3</w:t>
      </w: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6416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13" w:type="dxa"/>
            <w:bottom w:w="113" w:type="dxa"/>
            <w:right w:w="113" w:type="dxa"/>
          </w:tblCellMar>
          <w:tblLook w:val="0000"/>
        </w:tblPrEx>
        <w:trPr>
          <w:jc w:val="center"/>
        </w:trPr>
        <w:tc>
          <w:tcPr>
            <w:tcW w:w="6416" w:type="dxa"/>
            <w:vAlign w:val="center"/>
          </w:tcPr>
          <w:p w:rsidR="00726B4B" w:rsidRPr="004E0B15" w:rsidP="004E0B15">
            <w:pPr>
              <w:pStyle w:val="Heading5"/>
              <w:rPr>
                <w:rFonts w:ascii="Arial" w:hAnsi="Arial" w:cs="Arial"/>
                <w:lang w:val="nl-NL"/>
              </w:rPr>
            </w:pPr>
            <w:r w:rsidRPr="00AB0ADA">
              <w:rPr>
                <w:rFonts w:ascii="Arial" w:hAnsi="Arial" w:cs="Arial"/>
                <w:b w:val="0"/>
                <w:lang w:val="nl-NL"/>
              </w:rPr>
              <w:t xml:space="preserve">Richtlijnen voor het invullen van de overeenkomst waarbij </w:t>
            </w:r>
            <w:r>
              <w:rPr>
                <w:rFonts w:ascii="Arial" w:hAnsi="Arial" w:cs="Arial"/>
                <w:b w:val="0"/>
                <w:lang w:val="nl-NL"/>
              </w:rPr>
              <w:br/>
            </w:r>
            <w:r w:rsidRPr="00AB0ADA">
              <w:rPr>
                <w:rFonts w:ascii="Arial" w:hAnsi="Arial" w:cs="Arial"/>
                <w:b w:val="0"/>
                <w:lang w:val="nl-NL"/>
              </w:rPr>
              <w:t xml:space="preserve">het mandaat van </w:t>
            </w:r>
            <w:r>
              <w:rPr>
                <w:rFonts w:ascii="Arial" w:hAnsi="Arial" w:cs="Arial"/>
                <w:b w:val="0"/>
                <w:lang w:val="nl-NL"/>
              </w:rPr>
              <w:t>coördinerend</w:t>
            </w:r>
            <w:r w:rsidRPr="00AB0ADA">
              <w:rPr>
                <w:rFonts w:ascii="Arial" w:hAnsi="Arial" w:cs="Arial"/>
                <w:b w:val="0"/>
                <w:lang w:val="nl-NL"/>
              </w:rPr>
              <w:t xml:space="preserve"> directeur wordt toegekend</w:t>
            </w:r>
          </w:p>
        </w:tc>
      </w:tr>
    </w:tbl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p w:rsidR="00726B4B" w:rsidRPr="004E0B15">
      <w:pPr>
        <w:jc w:val="both"/>
        <w:rPr>
          <w:rFonts w:ascii="Arial" w:hAnsi="Arial" w:cs="Arial"/>
          <w:sz w:val="22"/>
          <w:lang w:val="nl-NL"/>
        </w:rPr>
      </w:pPr>
    </w:p>
    <w:p w:rsidR="00726B4B" w:rsidRPr="004E0B15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lang w:val="nl-NL"/>
        </w:rPr>
      </w:pPr>
      <w:r w:rsidRPr="004E0B15">
        <w:rPr>
          <w:rStyle w:val="FootnoteReference"/>
          <w:rFonts w:ascii="Arial" w:hAnsi="Arial" w:cs="Arial"/>
          <w:sz w:val="22"/>
          <w:szCs w:val="22"/>
          <w:vertAlign w:val="superscript"/>
          <w:lang w:val="nl-NL"/>
        </w:rPr>
        <w:endnoteRef/>
      </w:r>
      <w:r w:rsidRPr="004E0B15">
        <w:rPr>
          <w:rFonts w:ascii="Arial" w:hAnsi="Arial" w:cs="Arial"/>
          <w:sz w:val="22"/>
          <w:vertAlign w:val="superscript"/>
          <w:lang w:val="nl-NL"/>
        </w:rPr>
        <w:t>)</w:t>
      </w:r>
      <w:r w:rsidRPr="004E0B15">
        <w:rPr>
          <w:rFonts w:ascii="Arial" w:hAnsi="Arial" w:cs="Arial"/>
          <w:sz w:val="22"/>
          <w:lang w:val="nl-NL"/>
        </w:rPr>
        <w:tab/>
        <w:t>Volledige benaming, zoals vermeld in de oprichtingsakte.</w:t>
      </w:r>
    </w:p>
    <w:p w:rsidR="00726B4B" w:rsidRPr="004E0B15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lang w:val="nl-NL"/>
        </w:rPr>
      </w:pPr>
      <w:r w:rsidRPr="004E0B15">
        <w:rPr>
          <w:rStyle w:val="FootnoteReference"/>
          <w:rFonts w:ascii="Arial" w:hAnsi="Arial" w:cs="Arial"/>
          <w:sz w:val="22"/>
          <w:szCs w:val="22"/>
          <w:vertAlign w:val="superscript"/>
          <w:lang w:val="nl-NL"/>
        </w:rPr>
        <w:t>2)</w:t>
      </w:r>
      <w:r w:rsidRPr="004E0B15">
        <w:rPr>
          <w:rFonts w:ascii="Arial" w:hAnsi="Arial" w:cs="Arial"/>
          <w:sz w:val="22"/>
          <w:lang w:val="nl-NL"/>
        </w:rPr>
        <w:tab/>
        <w:t xml:space="preserve">Volledig adres van de maatschappelijke zetel van </w:t>
      </w:r>
      <w:r>
        <w:rPr>
          <w:rFonts w:ascii="Arial" w:hAnsi="Arial" w:cs="Arial"/>
          <w:sz w:val="22"/>
          <w:lang w:val="nl-NL"/>
        </w:rPr>
        <w:t>het schoolbestuur</w:t>
      </w:r>
      <w:r w:rsidRPr="004E0B15">
        <w:rPr>
          <w:rFonts w:ascii="Arial" w:hAnsi="Arial" w:cs="Arial"/>
          <w:sz w:val="22"/>
          <w:lang w:val="nl-NL"/>
        </w:rPr>
        <w:t xml:space="preserve"> vermelden.</w:t>
      </w:r>
    </w:p>
    <w:p w:rsidR="00726B4B" w:rsidRPr="004E0B15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2"/>
          <w:lang w:val="nl-NL"/>
        </w:rPr>
      </w:pPr>
      <w:r w:rsidRPr="004E0B15">
        <w:rPr>
          <w:rStyle w:val="FootnoteReference"/>
          <w:rFonts w:ascii="Arial" w:hAnsi="Arial" w:cs="Arial"/>
          <w:sz w:val="22"/>
          <w:szCs w:val="22"/>
          <w:vertAlign w:val="superscript"/>
          <w:lang w:val="nl-NL"/>
        </w:rPr>
        <w:t>3)</w:t>
      </w:r>
      <w:r w:rsidRPr="004E0B15">
        <w:rPr>
          <w:rFonts w:ascii="Arial" w:hAnsi="Arial" w:cs="Arial"/>
          <w:sz w:val="22"/>
          <w:vertAlign w:val="superscript"/>
          <w:lang w:val="nl-NL"/>
        </w:rPr>
        <w:t xml:space="preserve"> </w:t>
      </w:r>
      <w:r w:rsidRPr="004E0B15">
        <w:rPr>
          <w:rFonts w:ascii="Arial" w:hAnsi="Arial" w:cs="Arial"/>
          <w:sz w:val="22"/>
          <w:lang w:val="nl-NL"/>
        </w:rPr>
        <w:tab/>
        <w:t>De naam van de persoon vermelden die opdracht heeft om namens de vereniging over te gaan tot de aanwerving.</w:t>
      </w:r>
    </w:p>
    <w:p w:rsidR="00726B4B" w:rsidRPr="004E0B15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lang w:val="nl-NL"/>
        </w:rPr>
      </w:pPr>
      <w:r w:rsidRPr="004E0B15">
        <w:rPr>
          <w:rStyle w:val="FootnoteReference"/>
          <w:rFonts w:ascii="Arial" w:hAnsi="Arial" w:cs="Arial"/>
          <w:sz w:val="22"/>
          <w:szCs w:val="22"/>
          <w:vertAlign w:val="superscript"/>
          <w:lang w:val="nl-NL"/>
        </w:rPr>
        <w:t>4)</w:t>
      </w:r>
      <w:r w:rsidRPr="004E0B15">
        <w:rPr>
          <w:rFonts w:ascii="Arial" w:hAnsi="Arial" w:cs="Arial"/>
          <w:sz w:val="22"/>
          <w:lang w:val="nl-NL"/>
        </w:rPr>
        <w:tab/>
        <w:t>Identiteit en volledig adres van het personeelslid.</w:t>
      </w:r>
    </w:p>
    <w:p w:rsidR="00726B4B" w:rsidRPr="004E0B15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lang w:val="nl-NL"/>
        </w:rPr>
      </w:pPr>
      <w:r w:rsidRPr="004E0B15">
        <w:rPr>
          <w:rFonts w:ascii="Arial" w:hAnsi="Arial" w:cs="Arial"/>
          <w:sz w:val="22"/>
          <w:vertAlign w:val="superscript"/>
          <w:lang w:val="nl-NL"/>
        </w:rPr>
        <w:t>5)</w:t>
      </w:r>
      <w:r w:rsidRPr="004E0B15">
        <w:rPr>
          <w:rFonts w:ascii="Arial" w:hAnsi="Arial" w:cs="Arial"/>
          <w:sz w:val="22"/>
          <w:lang w:val="nl-NL"/>
        </w:rPr>
        <w:tab/>
        <w:t xml:space="preserve">Naam van de </w:t>
      </w:r>
      <w:r>
        <w:rPr>
          <w:rFonts w:ascii="Arial" w:hAnsi="Arial" w:cs="Arial"/>
          <w:sz w:val="22"/>
          <w:lang w:val="nl-NL"/>
        </w:rPr>
        <w:t xml:space="preserve">school </w:t>
      </w:r>
      <w:r w:rsidRPr="004E0B15">
        <w:rPr>
          <w:rFonts w:ascii="Arial" w:hAnsi="Arial" w:cs="Arial"/>
          <w:sz w:val="22"/>
          <w:lang w:val="nl-NL"/>
        </w:rPr>
        <w:t>vermelden.</w:t>
      </w:r>
    </w:p>
    <w:p w:rsidR="00726B4B" w:rsidRPr="004E0B15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lang w:val="nl-NL"/>
        </w:rPr>
      </w:pPr>
      <w:r w:rsidRPr="004E0B15">
        <w:rPr>
          <w:rFonts w:ascii="Arial" w:hAnsi="Arial" w:cs="Arial"/>
          <w:sz w:val="22"/>
          <w:vertAlign w:val="superscript"/>
          <w:lang w:val="nl-NL"/>
        </w:rPr>
        <w:t xml:space="preserve">6) </w:t>
      </w:r>
      <w:r w:rsidRPr="004E0B15">
        <w:rPr>
          <w:rFonts w:ascii="Arial" w:hAnsi="Arial" w:cs="Arial"/>
          <w:sz w:val="22"/>
          <w:lang w:val="nl-NL"/>
        </w:rPr>
        <w:tab/>
        <w:t>Datum van indiensttreding.</w:t>
      </w:r>
    </w:p>
    <w:p w:rsidR="00726B4B" w:rsidRPr="004E0B15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lang w:val="nl-NL"/>
        </w:rPr>
      </w:pPr>
      <w:r w:rsidRPr="004E0B15">
        <w:rPr>
          <w:rFonts w:ascii="Arial" w:hAnsi="Arial" w:cs="Arial"/>
          <w:sz w:val="22"/>
          <w:vertAlign w:val="superscript"/>
          <w:lang w:val="nl-NL"/>
        </w:rPr>
        <w:t>7)</w:t>
      </w:r>
      <w:r w:rsidRPr="004E0B15">
        <w:rPr>
          <w:rFonts w:ascii="Arial" w:hAnsi="Arial" w:cs="Arial"/>
          <w:sz w:val="22"/>
          <w:szCs w:val="25"/>
          <w:lang w:val="nl-NL"/>
        </w:rPr>
        <w:tab/>
        <w:t xml:space="preserve">Datum van de overeenkomst van </w:t>
      </w:r>
      <w:r>
        <w:rPr>
          <w:rFonts w:ascii="Arial" w:hAnsi="Arial" w:cs="Arial"/>
          <w:sz w:val="22"/>
          <w:szCs w:val="25"/>
          <w:lang w:val="nl-NL"/>
        </w:rPr>
        <w:t xml:space="preserve">tijdelijke aanstelling of benoeming als </w:t>
      </w:r>
      <w:r w:rsidRPr="004E0B15">
        <w:rPr>
          <w:rFonts w:ascii="Arial" w:hAnsi="Arial" w:cs="Arial"/>
          <w:sz w:val="22"/>
          <w:szCs w:val="25"/>
          <w:lang w:val="nl-NL"/>
        </w:rPr>
        <w:t>directeur vermelden</w:t>
      </w:r>
      <w:r w:rsidRPr="004E0B15">
        <w:rPr>
          <w:rFonts w:ascii="Arial" w:hAnsi="Arial" w:cs="Arial"/>
          <w:sz w:val="22"/>
          <w:lang w:val="nl-NL"/>
        </w:rPr>
        <w:t>.</w:t>
      </w:r>
    </w:p>
    <w:p w:rsidR="00726B4B" w:rsidRPr="004E0B15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lang w:val="nl-NL"/>
        </w:rPr>
      </w:pPr>
    </w:p>
    <w:p w:rsidR="00726B4B" w:rsidRPr="004E0B15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127000</wp:posOffset>
                </wp:positionV>
                <wp:extent cx="1981200" cy="0"/>
                <wp:effectExtent l="0" t="0" r="0" b="0"/>
                <wp:wrapNone/>
                <wp:docPr id="1" name="Line 5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60.35pt,10pt" to="316.35pt,10pt"/>
            </w:pict>
          </mc:Fallback>
        </mc:AlternateContent>
      </w:r>
    </w:p>
    <w:sectPr>
      <w:footerReference w:type="default" r:id="rId5"/>
      <w:endnotePr>
        <w:numFmt w:val="decimal"/>
      </w:endnotePr>
      <w:pgSz w:w="11906" w:h="16838"/>
      <w:pgMar w:top="850" w:right="1134" w:bottom="1985" w:left="1134" w:header="85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7852F4"/>
  </w:endnote>
  <w:endnote w:type="continuationSeparator" w:id="1">
    <w:p w:rsidR="007852F4"/>
  </w:endnote>
  <w:endnote w:id="2">
    <w:p w:rsidR="004E0B15">
      <w:pPr>
        <w:tabs>
          <w:tab w:val="left" w:pos="-1134"/>
          <w:tab w:val="left" w:pos="-204"/>
          <w:tab w:val="left" w:pos="0"/>
          <w:tab w:val="left" w:pos="170"/>
          <w:tab w:val="left" w:pos="1134"/>
          <w:tab w:val="left" w:pos="1303"/>
        </w:tabs>
        <w:spacing w:after="240" w:line="220" w:lineRule="exact"/>
        <w:jc w:val="both"/>
        <w:rPr>
          <w:sz w:val="22"/>
          <w:szCs w:val="22"/>
          <w:lang w:val="nl-NL"/>
        </w:rPr>
      </w:pPr>
    </w:p>
  </w:endnote>
  <w:endnote w:id="3">
    <w:p w:rsidR="004E0B15">
      <w:pPr>
        <w:tabs>
          <w:tab w:val="left" w:pos="-1134"/>
          <w:tab w:val="left" w:pos="-414"/>
          <w:tab w:val="left" w:pos="0"/>
          <w:tab w:val="left" w:pos="170"/>
          <w:tab w:val="left" w:pos="340"/>
          <w:tab w:val="left" w:pos="492"/>
          <w:tab w:val="left" w:pos="639"/>
          <w:tab w:val="left" w:pos="708"/>
          <w:tab w:val="left" w:pos="852"/>
          <w:tab w:val="left" w:pos="1134"/>
          <w:tab w:val="left" w:pos="1303"/>
          <w:tab w:val="left" w:pos="3968"/>
          <w:tab w:val="left" w:pos="5127"/>
          <w:tab w:val="left" w:pos="5668"/>
          <w:tab w:val="left" w:pos="6837"/>
          <w:tab w:val="left" w:pos="7773"/>
          <w:tab w:val="left" w:pos="8220"/>
        </w:tabs>
        <w:spacing w:after="240" w:line="220" w:lineRule="exact"/>
        <w:jc w:val="both"/>
        <w:rPr>
          <w:sz w:val="22"/>
          <w:szCs w:val="22"/>
          <w:lang w:val="nl-NL"/>
        </w:rPr>
      </w:pPr>
    </w:p>
  </w:endnote>
  <w:endnote w:id="4">
    <w:p w:rsidR="004E0B15">
      <w:pPr>
        <w:tabs>
          <w:tab w:val="left" w:pos="-1134"/>
          <w:tab w:val="left" w:pos="-204"/>
          <w:tab w:val="left" w:pos="0"/>
          <w:tab w:val="left" w:pos="170"/>
          <w:tab w:val="left" w:pos="1134"/>
          <w:tab w:val="left" w:pos="1303"/>
        </w:tabs>
        <w:spacing w:after="240" w:line="220" w:lineRule="exact"/>
        <w:jc w:val="both"/>
        <w:rPr>
          <w:sz w:val="22"/>
          <w:szCs w:val="22"/>
          <w:lang w:val="nl-N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Math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oudyOlSt BT">
    <w:altName w:val="Times New Roman"/>
    <w:charset w:val="00"/>
    <w:family w:val="roman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0B15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9C1316"/>
    <w:multiLevelType w:val="hybridMultilevel"/>
    <w:tmpl w:val="8582516C"/>
    <w:lvl w:ilvl="0">
      <w:start w:val="13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eastAsia="Times New Roman" w:hAnsi="WP Math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E00B0"/>
    <w:multiLevelType w:val="hybridMultilevel"/>
    <w:tmpl w:val="0156BF9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pos w:val="sectEnd"/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right" w:pos="9638"/>
      </w:tabs>
      <w:spacing w:line="249" w:lineRule="exact"/>
      <w:jc w:val="right"/>
      <w:outlineLvl w:val="0"/>
    </w:pPr>
    <w:rPr>
      <w:rFonts w:ascii="GoudyOlSt BT" w:hAnsi="GoudyOlSt BT"/>
      <w:b/>
      <w:bCs/>
      <w:sz w:val="22"/>
      <w:szCs w:val="22"/>
      <w:u w:val="single"/>
      <w:lang w:val="nl-NL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9638"/>
      </w:tabs>
      <w:spacing w:line="249" w:lineRule="exact"/>
      <w:jc w:val="right"/>
      <w:outlineLvl w:val="1"/>
    </w:pPr>
    <w:rPr>
      <w:rFonts w:ascii="GoudyOlSt BT" w:hAnsi="GoudyOlSt BT"/>
      <w:b/>
      <w:bCs/>
      <w:sz w:val="22"/>
      <w:szCs w:val="22"/>
      <w:lang w:val="nl-NL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720"/>
        <w:tab w:val="left" w:pos="0"/>
        <w:tab w:val="left" w:pos="170"/>
        <w:tab w:val="left" w:pos="1134"/>
        <w:tab w:val="left" w:pos="1303"/>
        <w:tab w:val="left" w:pos="5668"/>
        <w:tab w:val="left" w:pos="6236"/>
      </w:tabs>
      <w:spacing w:after="56" w:line="249" w:lineRule="exact"/>
      <w:jc w:val="center"/>
      <w:outlineLvl w:val="2"/>
    </w:pPr>
    <w:rPr>
      <w:b/>
      <w:bCs/>
      <w:sz w:val="25"/>
      <w:szCs w:val="25"/>
      <w:lang w:val="nl-NL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noteText">
    <w:name w:val="footnote text"/>
    <w:basedOn w:val="Normal"/>
    <w:semiHidden/>
    <w:rPr>
      <w:szCs w:val="20"/>
    </w:rPr>
  </w:style>
  <w:style w:type="paragraph" w:styleId="EndnoteText">
    <w:name w:val="endnote text"/>
    <w:basedOn w:val="Normal"/>
    <w:semiHidden/>
    <w:rPr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keepLines/>
      <w:tabs>
        <w:tab w:val="left" w:pos="-1134"/>
        <w:tab w:val="left" w:pos="-204"/>
        <w:tab w:val="left" w:pos="0"/>
        <w:tab w:val="left" w:pos="284"/>
        <w:tab w:val="left" w:pos="339"/>
        <w:tab w:val="left" w:pos="1134"/>
        <w:tab w:val="left" w:pos="1303"/>
        <w:tab w:val="left" w:pos="1473"/>
      </w:tabs>
      <w:spacing w:line="330" w:lineRule="exact"/>
      <w:ind w:left="284" w:hanging="284"/>
      <w:jc w:val="both"/>
    </w:pPr>
    <w:rPr>
      <w:sz w:val="22"/>
      <w:szCs w:val="22"/>
      <w:lang w:val="nl-NL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widowControl/>
      <w:tabs>
        <w:tab w:val="left" w:pos="-720"/>
        <w:tab w:val="left" w:pos="0"/>
        <w:tab w:val="left" w:pos="170"/>
        <w:tab w:val="left" w:pos="1134"/>
        <w:tab w:val="left" w:pos="1303"/>
        <w:tab w:val="left" w:pos="4478"/>
        <w:tab w:val="left" w:pos="5668"/>
        <w:tab w:val="left" w:pos="6236"/>
        <w:tab w:val="left" w:pos="7086"/>
        <w:tab w:val="left" w:pos="9523"/>
      </w:tabs>
      <w:ind w:left="1134"/>
      <w:jc w:val="both"/>
    </w:pPr>
    <w:rPr>
      <w:sz w:val="25"/>
      <w:szCs w:val="25"/>
      <w:lang w:val="nl-NL"/>
    </w:rPr>
  </w:style>
  <w:style w:type="paragraph" w:styleId="BodyText">
    <w:name w:val="Body Text"/>
    <w:basedOn w:val="Normal"/>
    <w:pPr>
      <w:tabs>
        <w:tab w:val="left" w:pos="567"/>
      </w:tabs>
      <w:jc w:val="both"/>
    </w:pPr>
    <w:rPr>
      <w:rFonts w:ascii="Times New Roman" w:hAnsi="Times New Roman"/>
      <w:sz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endnotes" Target="end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M-VVKSO-2009-049-B02: Overeenkomst mandaat van coördinerend directeur</vt:lpstr>
    </vt:vector>
  </TitlesOfParts>
  <Company>VVKSO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 mandaat van coördinerend directeur</dc:title>
  <dc:creator>Informatica</dc:creator>
  <cp:lastModifiedBy>Martine Brisaert</cp:lastModifiedBy>
  <cp:revision>2</cp:revision>
  <cp:lastPrinted>2014-01-15T10:33:00Z</cp:lastPrinted>
  <dcterms:created xsi:type="dcterms:W3CDTF">2019-04-10T12:58:00Z</dcterms:created>
  <dcterms:modified xsi:type="dcterms:W3CDTF">2019-04-10T12:58:00Z</dcterms:modified>
  <cp:category>Mededeling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_laatste_wijziging">
    <vt:lpwstr>10/04/2019</vt:lpwstr>
  </property>
  <property fmtid="{D5CDD505-2E9C-101B-9397-08002B2CF9AE}" pid="3" name="Project">
    <vt:lpwstr>Per</vt:lpwstr>
  </property>
  <property fmtid="{D5CDD505-2E9C-101B-9397-08002B2CF9AE}" pid="4" name="Referentienummer">
    <vt:lpwstr>M-VVKSO-2009-049-B02</vt:lpwstr>
  </property>
</Properties>
</file>