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54"/>
      </w:tblGrid>
      <w:tr w:rsidR="00DD6175" w:rsidTr="002A0ED0">
        <w:tc>
          <w:tcPr>
            <w:tcW w:w="9180" w:type="dxa"/>
            <w:tcBorders>
              <w:top w:val="single" w:sz="4" w:space="0" w:color="auto"/>
              <w:left w:val="single" w:sz="4" w:space="0" w:color="auto"/>
              <w:bottom w:val="single" w:sz="4" w:space="0" w:color="auto"/>
              <w:right w:val="single" w:sz="4" w:space="0" w:color="auto"/>
            </w:tcBorders>
            <w:shd w:val="clear" w:color="auto" w:fill="auto"/>
          </w:tcPr>
          <w:p w:rsidR="00C41A21" w:rsidRDefault="006478D6" w:rsidP="002A0ED0">
            <w:pPr>
              <w:jc w:val="center"/>
              <w:rPr>
                <w:rFonts w:ascii="Arial" w:hAnsi="Arial" w:cs="Arial"/>
                <w:b/>
                <w:sz w:val="20"/>
                <w:szCs w:val="20"/>
              </w:rPr>
            </w:pPr>
            <w:bookmarkStart w:id="0" w:name="_GoBack"/>
            <w:bookmarkEnd w:id="0"/>
            <w:r w:rsidRPr="002A0ED0">
              <w:rPr>
                <w:rFonts w:ascii="Arial" w:hAnsi="Arial" w:cs="Arial"/>
                <w:b/>
                <w:sz w:val="20"/>
                <w:szCs w:val="20"/>
              </w:rPr>
              <w:t>WEIGERING VAN BETREKKING DIE WERD AANGEBODEN</w:t>
            </w:r>
            <w:r>
              <w:rPr>
                <w:rStyle w:val="Voetnootmarkering"/>
                <w:rFonts w:ascii="Arial" w:hAnsi="Arial" w:cs="Arial"/>
                <w:b/>
                <w:sz w:val="20"/>
                <w:szCs w:val="20"/>
              </w:rPr>
              <w:footnoteReference w:id="1"/>
            </w:r>
            <w:r w:rsidRPr="002A0ED0">
              <w:rPr>
                <w:rFonts w:ascii="Arial" w:hAnsi="Arial" w:cs="Arial"/>
                <w:b/>
                <w:sz w:val="20"/>
                <w:szCs w:val="20"/>
              </w:rPr>
              <w:t xml:space="preserve"> </w:t>
            </w:r>
            <w:r w:rsidRPr="002A0ED0">
              <w:rPr>
                <w:rFonts w:ascii="Arial" w:hAnsi="Arial" w:cs="Arial"/>
                <w:b/>
                <w:sz w:val="20"/>
                <w:szCs w:val="20"/>
              </w:rPr>
              <w:br/>
              <w:t>VOOR AANSTELLING VAN DOORLOPENDE DUUR</w:t>
            </w:r>
          </w:p>
          <w:p w:rsidR="00B630D3" w:rsidRPr="00B630D3" w:rsidRDefault="00B630D3" w:rsidP="002A0ED0">
            <w:pPr>
              <w:jc w:val="center"/>
              <w:rPr>
                <w:rFonts w:ascii="Arial" w:hAnsi="Arial" w:cs="Arial"/>
                <w:color w:val="0000FF"/>
                <w:sz w:val="20"/>
                <w:szCs w:val="20"/>
              </w:rPr>
            </w:pPr>
            <w:r w:rsidRPr="00B630D3">
              <w:rPr>
                <w:rFonts w:ascii="Arial" w:hAnsi="Arial" w:cs="Arial"/>
                <w:color w:val="0000FF"/>
                <w:sz w:val="20"/>
                <w:szCs w:val="20"/>
              </w:rPr>
              <w:t>alle onderwijsniveaus</w:t>
            </w:r>
          </w:p>
        </w:tc>
      </w:tr>
    </w:tbl>
    <w:p w:rsidR="00C41A21" w:rsidRDefault="00515219" w:rsidP="00C41A21">
      <w:pPr>
        <w:jc w:val="both"/>
        <w:rPr>
          <w:rFonts w:ascii="Arial" w:hAnsi="Arial" w:cs="Arial"/>
          <w:b/>
          <w:sz w:val="20"/>
          <w:szCs w:val="20"/>
        </w:rPr>
      </w:pPr>
    </w:p>
    <w:p w:rsidR="00C41A21" w:rsidRDefault="00515219" w:rsidP="00C41A21">
      <w:pPr>
        <w:jc w:val="both"/>
        <w:rPr>
          <w:rFonts w:ascii="Arial" w:hAnsi="Arial" w:cs="Arial"/>
          <w:b/>
          <w:sz w:val="20"/>
          <w:szCs w:val="20"/>
        </w:rPr>
      </w:pPr>
    </w:p>
    <w:p w:rsidR="00C41A21" w:rsidRDefault="00515219" w:rsidP="00C41A21"/>
    <w:p w:rsidR="00C41A21" w:rsidRDefault="00515219" w:rsidP="00C41A21">
      <w:pPr>
        <w:tabs>
          <w:tab w:val="left" w:leader="dot" w:pos="2835"/>
          <w:tab w:val="left" w:leader="dot" w:pos="9072"/>
        </w:tabs>
        <w:rPr>
          <w:rFonts w:ascii="Arial" w:hAnsi="Arial" w:cs="Arial"/>
          <w:sz w:val="20"/>
          <w:szCs w:val="20"/>
        </w:rPr>
      </w:pPr>
    </w:p>
    <w:p w:rsidR="00C41A21" w:rsidRDefault="006478D6" w:rsidP="00D35274">
      <w:pPr>
        <w:tabs>
          <w:tab w:val="left" w:leader="dot" w:pos="6300"/>
        </w:tabs>
        <w:rPr>
          <w:rFonts w:ascii="Arial" w:hAnsi="Arial" w:cs="Arial"/>
          <w:sz w:val="20"/>
          <w:szCs w:val="20"/>
        </w:rPr>
      </w:pPr>
      <w:r>
        <w:rPr>
          <w:rFonts w:ascii="Arial" w:hAnsi="Arial" w:cs="Arial"/>
          <w:sz w:val="20"/>
          <w:szCs w:val="20"/>
        </w:rPr>
        <w:t xml:space="preserve">Ondergetekende </w:t>
      </w:r>
      <w:r>
        <w:rPr>
          <w:rFonts w:ascii="Arial" w:hAnsi="Arial" w:cs="Arial"/>
          <w:sz w:val="20"/>
          <w:szCs w:val="20"/>
        </w:rPr>
        <w:tab/>
        <w:t>(</w:t>
      </w:r>
      <w:r w:rsidRPr="00AE3C6E">
        <w:rPr>
          <w:rFonts w:ascii="Arial" w:hAnsi="Arial" w:cs="Arial"/>
          <w:i/>
          <w:sz w:val="20"/>
          <w:szCs w:val="20"/>
        </w:rPr>
        <w:t>Naam van het personeelslid</w:t>
      </w:r>
      <w:r>
        <w:rPr>
          <w:rFonts w:ascii="Arial" w:hAnsi="Arial" w:cs="Arial"/>
          <w:sz w:val="20"/>
          <w:szCs w:val="20"/>
        </w:rPr>
        <w:t>)</w:t>
      </w:r>
    </w:p>
    <w:p w:rsidR="00C41A21" w:rsidRDefault="00515219" w:rsidP="00C41A21">
      <w:pPr>
        <w:tabs>
          <w:tab w:val="left" w:leader="dot" w:pos="2835"/>
          <w:tab w:val="left" w:leader="dot" w:pos="9072"/>
        </w:tabs>
        <w:rPr>
          <w:rFonts w:ascii="Arial" w:hAnsi="Arial" w:cs="Arial"/>
          <w:sz w:val="20"/>
          <w:szCs w:val="20"/>
        </w:rPr>
      </w:pPr>
    </w:p>
    <w:p w:rsidR="00C41A21" w:rsidRDefault="00515219" w:rsidP="00C41A21">
      <w:pPr>
        <w:tabs>
          <w:tab w:val="left" w:leader="dot" w:pos="2835"/>
          <w:tab w:val="left" w:leader="dot" w:pos="9072"/>
        </w:tabs>
        <w:rPr>
          <w:rFonts w:ascii="Arial" w:hAnsi="Arial" w:cs="Arial"/>
          <w:sz w:val="20"/>
          <w:szCs w:val="20"/>
        </w:rPr>
      </w:pPr>
    </w:p>
    <w:p w:rsidR="00C41A21" w:rsidRDefault="006478D6" w:rsidP="00C41A21">
      <w:pPr>
        <w:tabs>
          <w:tab w:val="left" w:leader="dot" w:pos="1620"/>
          <w:tab w:val="left" w:leader="dot" w:pos="8100"/>
        </w:tabs>
        <w:spacing w:after="240"/>
        <w:rPr>
          <w:rFonts w:ascii="Arial" w:hAnsi="Arial" w:cs="Arial"/>
          <w:sz w:val="20"/>
          <w:szCs w:val="20"/>
        </w:rPr>
      </w:pPr>
      <w:r>
        <w:rPr>
          <w:rFonts w:ascii="Arial" w:hAnsi="Arial" w:cs="Arial"/>
          <w:sz w:val="20"/>
          <w:szCs w:val="20"/>
        </w:rPr>
        <w:t xml:space="preserve">weigert de hieronder omschreven betrekking die werd aangeboden </w:t>
      </w:r>
    </w:p>
    <w:p w:rsidR="00C41A21" w:rsidRDefault="006478D6" w:rsidP="00D35274">
      <w:pPr>
        <w:tabs>
          <w:tab w:val="left" w:leader="dot" w:pos="6300"/>
          <w:tab w:val="left" w:leader="dot" w:pos="8100"/>
        </w:tabs>
        <w:spacing w:after="240"/>
        <w:rPr>
          <w:rFonts w:ascii="Arial" w:hAnsi="Arial" w:cs="Arial"/>
          <w:sz w:val="20"/>
          <w:szCs w:val="20"/>
        </w:rPr>
      </w:pPr>
      <w:r>
        <w:rPr>
          <w:rFonts w:ascii="Arial" w:hAnsi="Arial" w:cs="Arial"/>
          <w:sz w:val="20"/>
          <w:szCs w:val="20"/>
        </w:rPr>
        <w:t xml:space="preserve">op </w:t>
      </w:r>
      <w:r>
        <w:rPr>
          <w:rFonts w:ascii="Arial" w:hAnsi="Arial" w:cs="Arial"/>
          <w:sz w:val="20"/>
          <w:szCs w:val="20"/>
        </w:rPr>
        <w:tab/>
        <w:t>(</w:t>
      </w:r>
      <w:r w:rsidRPr="00AE3C6E">
        <w:rPr>
          <w:rFonts w:ascii="Arial" w:hAnsi="Arial" w:cs="Arial"/>
          <w:i/>
          <w:sz w:val="20"/>
          <w:szCs w:val="20"/>
        </w:rPr>
        <w:t>datum vermelden</w:t>
      </w:r>
      <w:r>
        <w:rPr>
          <w:rFonts w:ascii="Arial" w:hAnsi="Arial" w:cs="Arial"/>
          <w:sz w:val="20"/>
          <w:szCs w:val="20"/>
        </w:rPr>
        <w:t xml:space="preserve">) </w:t>
      </w:r>
    </w:p>
    <w:p w:rsidR="00C41A21" w:rsidRDefault="006478D6" w:rsidP="00FC3BCB">
      <w:pPr>
        <w:tabs>
          <w:tab w:val="left" w:leader="dot" w:pos="7200"/>
        </w:tabs>
        <w:spacing w:after="240"/>
        <w:jc w:val="both"/>
        <w:rPr>
          <w:rFonts w:ascii="Arial" w:hAnsi="Arial" w:cs="Arial"/>
          <w:sz w:val="20"/>
          <w:szCs w:val="20"/>
        </w:rPr>
      </w:pPr>
      <w:r w:rsidRPr="0033699D">
        <w:rPr>
          <w:rFonts w:ascii="Arial" w:hAnsi="Arial" w:cs="Arial"/>
          <w:sz w:val="20"/>
          <w:szCs w:val="20"/>
        </w:rPr>
        <w:t>te aanv</w:t>
      </w:r>
      <w:r>
        <w:rPr>
          <w:rFonts w:ascii="Arial" w:hAnsi="Arial" w:cs="Arial"/>
          <w:sz w:val="20"/>
          <w:szCs w:val="20"/>
        </w:rPr>
        <w:t>aarden</w:t>
      </w:r>
      <w:r w:rsidRPr="0033699D">
        <w:rPr>
          <w:rFonts w:ascii="Arial" w:hAnsi="Arial" w:cs="Arial"/>
          <w:sz w:val="20"/>
          <w:szCs w:val="20"/>
        </w:rPr>
        <w:t xml:space="preserve">, rekening houdend met de bepalingen van artikel </w:t>
      </w:r>
      <w:r w:rsidR="00B630D3">
        <w:rPr>
          <w:rFonts w:ascii="Arial" w:hAnsi="Arial" w:cs="Arial"/>
          <w:sz w:val="20"/>
          <w:szCs w:val="20"/>
        </w:rPr>
        <w:t xml:space="preserve">23 § 12 </w:t>
      </w:r>
      <w:r w:rsidR="009B2D5D">
        <w:rPr>
          <w:rFonts w:ascii="Arial" w:hAnsi="Arial" w:cs="Arial"/>
          <w:sz w:val="20"/>
          <w:szCs w:val="20"/>
        </w:rPr>
        <w:t>resp.</w:t>
      </w:r>
      <w:r w:rsidR="00B630D3">
        <w:rPr>
          <w:rFonts w:ascii="Arial" w:hAnsi="Arial" w:cs="Arial"/>
          <w:sz w:val="20"/>
          <w:szCs w:val="20"/>
        </w:rPr>
        <w:t xml:space="preserve"> </w:t>
      </w:r>
      <w:r w:rsidRPr="0033699D">
        <w:rPr>
          <w:rFonts w:ascii="Arial" w:hAnsi="Arial" w:cs="Arial"/>
          <w:sz w:val="20"/>
          <w:szCs w:val="20"/>
        </w:rPr>
        <w:t xml:space="preserve">23bis §12 van het Decreet </w:t>
      </w:r>
      <w:r>
        <w:rPr>
          <w:rFonts w:ascii="Arial" w:hAnsi="Arial" w:cs="Arial"/>
          <w:sz w:val="20"/>
          <w:szCs w:val="20"/>
        </w:rPr>
        <w:t>Rechtspositie Personeelsleden Gesubsidieerd Onderwijs van 27 maart 1991, zoals gewijzigd.</w:t>
      </w:r>
    </w:p>
    <w:p w:rsidR="00C41A21" w:rsidRDefault="00515219" w:rsidP="00C41A21">
      <w:pPr>
        <w:tabs>
          <w:tab w:val="left" w:leader="dot" w:pos="2835"/>
          <w:tab w:val="left" w:leader="dot" w:pos="9072"/>
        </w:tabs>
        <w:rPr>
          <w:rFonts w:ascii="Arial" w:hAnsi="Arial" w:cs="Arial"/>
          <w:sz w:val="20"/>
          <w:szCs w:val="20"/>
        </w:rPr>
      </w:pPr>
    </w:p>
    <w:p w:rsidR="00C41A21" w:rsidRDefault="006478D6" w:rsidP="00C41A21">
      <w:pPr>
        <w:tabs>
          <w:tab w:val="left" w:leader="dot" w:pos="2835"/>
          <w:tab w:val="left" w:leader="dot" w:pos="9072"/>
        </w:tabs>
        <w:rPr>
          <w:rFonts w:ascii="Arial" w:hAnsi="Arial" w:cs="Arial"/>
          <w:sz w:val="20"/>
          <w:szCs w:val="20"/>
        </w:rPr>
      </w:pPr>
      <w:r>
        <w:rPr>
          <w:rFonts w:ascii="Arial" w:hAnsi="Arial" w:cs="Arial"/>
          <w:sz w:val="20"/>
          <w:szCs w:val="20"/>
        </w:rPr>
        <w:t>De omschrijving van de aangeboden betrekking is als volgt:</w:t>
      </w:r>
    </w:p>
    <w:p w:rsidR="00C41A21" w:rsidRDefault="00515219" w:rsidP="00C41A21">
      <w:pPr>
        <w:tabs>
          <w:tab w:val="left" w:leader="dot" w:pos="2835"/>
          <w:tab w:val="left" w:leader="dot" w:pos="9072"/>
        </w:tabs>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40"/>
        <w:gridCol w:w="1440"/>
        <w:gridCol w:w="1231"/>
        <w:gridCol w:w="5103"/>
      </w:tblGrid>
      <w:tr w:rsidR="00E450C7" w:rsidTr="00816500">
        <w:tc>
          <w:tcPr>
            <w:tcW w:w="1440" w:type="dxa"/>
            <w:shd w:val="clear" w:color="auto" w:fill="auto"/>
            <w:vAlign w:val="center"/>
          </w:tcPr>
          <w:p w:rsidR="00E450C7" w:rsidRPr="002A0ED0" w:rsidRDefault="00E450C7" w:rsidP="002A0ED0">
            <w:pPr>
              <w:tabs>
                <w:tab w:val="left" w:leader="dot" w:pos="2835"/>
                <w:tab w:val="left" w:leader="dot" w:pos="9072"/>
              </w:tabs>
              <w:jc w:val="center"/>
              <w:rPr>
                <w:rFonts w:ascii="Arial" w:hAnsi="Arial" w:cs="Arial"/>
                <w:sz w:val="20"/>
                <w:szCs w:val="20"/>
              </w:rPr>
            </w:pPr>
            <w:r w:rsidRPr="002A0ED0">
              <w:rPr>
                <w:rFonts w:ascii="Arial" w:hAnsi="Arial" w:cs="Arial"/>
                <w:sz w:val="20"/>
                <w:szCs w:val="20"/>
              </w:rPr>
              <w:t>School</w:t>
            </w:r>
          </w:p>
        </w:tc>
        <w:tc>
          <w:tcPr>
            <w:tcW w:w="1440" w:type="dxa"/>
            <w:shd w:val="clear" w:color="auto" w:fill="auto"/>
            <w:vAlign w:val="center"/>
          </w:tcPr>
          <w:p w:rsidR="00E450C7" w:rsidRPr="002A0ED0" w:rsidRDefault="00E450C7" w:rsidP="002A0ED0">
            <w:pPr>
              <w:tabs>
                <w:tab w:val="left" w:leader="dot" w:pos="2835"/>
                <w:tab w:val="left" w:leader="dot" w:pos="9072"/>
              </w:tabs>
              <w:jc w:val="center"/>
              <w:rPr>
                <w:rFonts w:ascii="Arial" w:hAnsi="Arial" w:cs="Arial"/>
                <w:sz w:val="20"/>
                <w:szCs w:val="20"/>
              </w:rPr>
            </w:pPr>
            <w:r w:rsidRPr="002A0ED0">
              <w:rPr>
                <w:rFonts w:ascii="Arial" w:hAnsi="Arial" w:cs="Arial"/>
                <w:sz w:val="20"/>
                <w:szCs w:val="20"/>
              </w:rPr>
              <w:t>Ambt</w:t>
            </w:r>
          </w:p>
        </w:tc>
        <w:tc>
          <w:tcPr>
            <w:tcW w:w="1231" w:type="dxa"/>
            <w:vAlign w:val="center"/>
          </w:tcPr>
          <w:p w:rsidR="00E450C7" w:rsidRPr="002A0ED0" w:rsidRDefault="00E450C7" w:rsidP="009A4D48">
            <w:pPr>
              <w:tabs>
                <w:tab w:val="left" w:leader="dot" w:pos="2835"/>
                <w:tab w:val="left" w:leader="dot" w:pos="9072"/>
              </w:tabs>
              <w:jc w:val="center"/>
              <w:rPr>
                <w:rFonts w:ascii="Arial" w:hAnsi="Arial" w:cs="Arial"/>
                <w:sz w:val="20"/>
                <w:szCs w:val="20"/>
              </w:rPr>
            </w:pPr>
            <w:r w:rsidRPr="002A0ED0">
              <w:rPr>
                <w:rFonts w:ascii="Arial" w:hAnsi="Arial" w:cs="Arial"/>
                <w:sz w:val="20"/>
                <w:szCs w:val="20"/>
              </w:rPr>
              <w:t xml:space="preserve">Prestatie-eenheden </w:t>
            </w:r>
            <w:r>
              <w:rPr>
                <w:rFonts w:ascii="Arial" w:hAnsi="Arial" w:cs="Arial"/>
                <w:sz w:val="20"/>
                <w:szCs w:val="20"/>
              </w:rPr>
              <w:br/>
            </w:r>
            <w:r w:rsidRPr="002A0ED0">
              <w:rPr>
                <w:rFonts w:ascii="Arial" w:hAnsi="Arial" w:cs="Arial"/>
                <w:sz w:val="20"/>
                <w:szCs w:val="20"/>
              </w:rPr>
              <w:t>per week</w:t>
            </w:r>
          </w:p>
        </w:tc>
        <w:tc>
          <w:tcPr>
            <w:tcW w:w="5103" w:type="dxa"/>
            <w:shd w:val="clear" w:color="auto" w:fill="auto"/>
            <w:vAlign w:val="center"/>
          </w:tcPr>
          <w:p w:rsidR="00976185" w:rsidRPr="00A70EF5" w:rsidRDefault="00E450C7" w:rsidP="00A70EF5">
            <w:pPr>
              <w:tabs>
                <w:tab w:val="left" w:leader="dot" w:pos="2835"/>
                <w:tab w:val="left" w:leader="dot" w:pos="9072"/>
              </w:tabs>
              <w:jc w:val="center"/>
              <w:rPr>
                <w:rFonts w:ascii="Arial" w:hAnsi="Arial" w:cs="Arial"/>
                <w:sz w:val="20"/>
                <w:szCs w:val="20"/>
              </w:rPr>
            </w:pPr>
            <w:r>
              <w:rPr>
                <w:rFonts w:ascii="Arial" w:hAnsi="Arial" w:cs="Arial"/>
                <w:sz w:val="20"/>
                <w:szCs w:val="20"/>
              </w:rPr>
              <w:t>nadere</w:t>
            </w:r>
            <w:r w:rsidR="00CA1E67">
              <w:rPr>
                <w:rFonts w:ascii="Arial" w:hAnsi="Arial" w:cs="Arial"/>
                <w:sz w:val="20"/>
                <w:szCs w:val="20"/>
              </w:rPr>
              <w:t xml:space="preserve"> omschrijving van de betrekking</w:t>
            </w:r>
            <w:r w:rsidR="00CA1E67">
              <w:rPr>
                <w:rStyle w:val="Voetnootmarkering"/>
                <w:rFonts w:ascii="Arial" w:hAnsi="Arial" w:cs="Arial"/>
                <w:sz w:val="20"/>
                <w:szCs w:val="20"/>
              </w:rPr>
              <w:footnoteReference w:id="2"/>
            </w:r>
            <w:r w:rsidR="00CA1E67" w:rsidRPr="00A70EF5">
              <w:rPr>
                <w:rFonts w:ascii="Arial" w:hAnsi="Arial" w:cs="Arial"/>
                <w:sz w:val="18"/>
                <w:szCs w:val="18"/>
              </w:rPr>
              <w:t xml:space="preserve"> </w:t>
            </w:r>
          </w:p>
        </w:tc>
      </w:tr>
      <w:tr w:rsidR="00E450C7" w:rsidTr="001206FA">
        <w:tc>
          <w:tcPr>
            <w:tcW w:w="1440" w:type="dxa"/>
            <w:shd w:val="clear" w:color="auto" w:fill="auto"/>
            <w:vAlign w:val="center"/>
          </w:tcPr>
          <w:p w:rsidR="00E450C7" w:rsidRPr="002A0ED0" w:rsidRDefault="00E450C7" w:rsidP="002A0ED0">
            <w:pPr>
              <w:tabs>
                <w:tab w:val="left" w:leader="dot" w:pos="2835"/>
                <w:tab w:val="left" w:leader="dot" w:pos="9072"/>
              </w:tabs>
              <w:rPr>
                <w:rFonts w:ascii="Arial" w:hAnsi="Arial" w:cs="Arial"/>
                <w:sz w:val="20"/>
                <w:szCs w:val="20"/>
              </w:rPr>
            </w:pPr>
          </w:p>
          <w:p w:rsidR="00E450C7" w:rsidRPr="002A0ED0" w:rsidRDefault="00E450C7" w:rsidP="002A0ED0">
            <w:pPr>
              <w:tabs>
                <w:tab w:val="left" w:leader="dot" w:pos="2835"/>
                <w:tab w:val="left" w:leader="dot" w:pos="9072"/>
              </w:tabs>
              <w:rPr>
                <w:rFonts w:ascii="Arial" w:hAnsi="Arial" w:cs="Arial"/>
                <w:sz w:val="20"/>
                <w:szCs w:val="20"/>
              </w:rPr>
            </w:pPr>
          </w:p>
          <w:p w:rsidR="00E450C7" w:rsidRPr="002A0ED0" w:rsidRDefault="00E450C7" w:rsidP="002A0ED0">
            <w:pPr>
              <w:tabs>
                <w:tab w:val="left" w:leader="dot" w:pos="2835"/>
                <w:tab w:val="left" w:leader="dot" w:pos="9072"/>
              </w:tabs>
              <w:rPr>
                <w:rFonts w:ascii="Arial" w:hAnsi="Arial" w:cs="Arial"/>
                <w:sz w:val="20"/>
                <w:szCs w:val="20"/>
              </w:rPr>
            </w:pPr>
          </w:p>
        </w:tc>
        <w:tc>
          <w:tcPr>
            <w:tcW w:w="1440" w:type="dxa"/>
            <w:shd w:val="clear" w:color="auto" w:fill="auto"/>
          </w:tcPr>
          <w:p w:rsidR="00E450C7" w:rsidRPr="002A0ED0" w:rsidRDefault="00E450C7" w:rsidP="002A0ED0">
            <w:pPr>
              <w:tabs>
                <w:tab w:val="left" w:leader="dot" w:pos="2835"/>
                <w:tab w:val="left" w:leader="dot" w:pos="9072"/>
              </w:tabs>
              <w:rPr>
                <w:rFonts w:ascii="Arial" w:hAnsi="Arial" w:cs="Arial"/>
                <w:sz w:val="20"/>
                <w:szCs w:val="20"/>
              </w:rPr>
            </w:pPr>
          </w:p>
        </w:tc>
        <w:tc>
          <w:tcPr>
            <w:tcW w:w="1231" w:type="dxa"/>
            <w:vAlign w:val="center"/>
          </w:tcPr>
          <w:p w:rsidR="00E450C7" w:rsidRPr="002A0ED0" w:rsidRDefault="00E450C7" w:rsidP="009A4D48">
            <w:pPr>
              <w:tabs>
                <w:tab w:val="left" w:leader="dot" w:pos="2835"/>
                <w:tab w:val="left" w:leader="dot" w:pos="9072"/>
              </w:tabs>
              <w:rPr>
                <w:rFonts w:ascii="Arial" w:hAnsi="Arial" w:cs="Arial"/>
                <w:sz w:val="20"/>
                <w:szCs w:val="20"/>
              </w:rPr>
            </w:pPr>
          </w:p>
        </w:tc>
        <w:tc>
          <w:tcPr>
            <w:tcW w:w="5103" w:type="dxa"/>
            <w:shd w:val="clear" w:color="auto" w:fill="auto"/>
          </w:tcPr>
          <w:p w:rsidR="00E450C7" w:rsidRPr="002A0ED0" w:rsidRDefault="00E450C7" w:rsidP="00E450C7">
            <w:pPr>
              <w:tabs>
                <w:tab w:val="left" w:leader="dot" w:pos="9072"/>
              </w:tabs>
              <w:rPr>
                <w:rFonts w:ascii="Arial" w:hAnsi="Arial" w:cs="Arial"/>
                <w:sz w:val="20"/>
                <w:szCs w:val="20"/>
              </w:rPr>
            </w:pPr>
          </w:p>
        </w:tc>
      </w:tr>
      <w:tr w:rsidR="00E450C7" w:rsidTr="00160490">
        <w:tc>
          <w:tcPr>
            <w:tcW w:w="1440" w:type="dxa"/>
            <w:shd w:val="clear" w:color="auto" w:fill="auto"/>
            <w:vAlign w:val="center"/>
          </w:tcPr>
          <w:p w:rsidR="00E450C7" w:rsidRPr="002A0ED0" w:rsidRDefault="00E450C7" w:rsidP="002A0ED0">
            <w:pPr>
              <w:tabs>
                <w:tab w:val="left" w:leader="dot" w:pos="2835"/>
                <w:tab w:val="left" w:leader="dot" w:pos="9072"/>
              </w:tabs>
              <w:rPr>
                <w:rFonts w:ascii="Arial" w:hAnsi="Arial" w:cs="Arial"/>
                <w:sz w:val="20"/>
                <w:szCs w:val="20"/>
              </w:rPr>
            </w:pPr>
          </w:p>
          <w:p w:rsidR="00E450C7" w:rsidRPr="002A0ED0" w:rsidRDefault="00E450C7" w:rsidP="002A0ED0">
            <w:pPr>
              <w:tabs>
                <w:tab w:val="left" w:leader="dot" w:pos="2835"/>
                <w:tab w:val="left" w:leader="dot" w:pos="9072"/>
              </w:tabs>
              <w:rPr>
                <w:rFonts w:ascii="Arial" w:hAnsi="Arial" w:cs="Arial"/>
                <w:sz w:val="20"/>
                <w:szCs w:val="20"/>
              </w:rPr>
            </w:pPr>
          </w:p>
          <w:p w:rsidR="00E450C7" w:rsidRPr="002A0ED0" w:rsidRDefault="00E450C7" w:rsidP="002A0ED0">
            <w:pPr>
              <w:tabs>
                <w:tab w:val="left" w:leader="dot" w:pos="2835"/>
                <w:tab w:val="left" w:leader="dot" w:pos="9072"/>
              </w:tabs>
              <w:rPr>
                <w:rFonts w:ascii="Arial" w:hAnsi="Arial" w:cs="Arial"/>
                <w:sz w:val="20"/>
                <w:szCs w:val="20"/>
              </w:rPr>
            </w:pPr>
          </w:p>
        </w:tc>
        <w:tc>
          <w:tcPr>
            <w:tcW w:w="1440" w:type="dxa"/>
            <w:shd w:val="clear" w:color="auto" w:fill="auto"/>
          </w:tcPr>
          <w:p w:rsidR="00E450C7" w:rsidRPr="002A0ED0" w:rsidRDefault="00E450C7" w:rsidP="002A0ED0">
            <w:pPr>
              <w:tabs>
                <w:tab w:val="left" w:leader="dot" w:pos="2835"/>
                <w:tab w:val="left" w:leader="dot" w:pos="9072"/>
              </w:tabs>
              <w:rPr>
                <w:rFonts w:ascii="Arial" w:hAnsi="Arial" w:cs="Arial"/>
                <w:sz w:val="20"/>
                <w:szCs w:val="20"/>
              </w:rPr>
            </w:pPr>
          </w:p>
        </w:tc>
        <w:tc>
          <w:tcPr>
            <w:tcW w:w="1231" w:type="dxa"/>
            <w:vAlign w:val="center"/>
          </w:tcPr>
          <w:p w:rsidR="00E450C7" w:rsidRPr="002A0ED0" w:rsidRDefault="00E450C7" w:rsidP="009A4D48">
            <w:pPr>
              <w:tabs>
                <w:tab w:val="left" w:leader="dot" w:pos="2835"/>
                <w:tab w:val="left" w:leader="dot" w:pos="9072"/>
              </w:tabs>
              <w:rPr>
                <w:rFonts w:ascii="Arial" w:hAnsi="Arial" w:cs="Arial"/>
                <w:sz w:val="20"/>
                <w:szCs w:val="20"/>
              </w:rPr>
            </w:pPr>
          </w:p>
        </w:tc>
        <w:tc>
          <w:tcPr>
            <w:tcW w:w="5103" w:type="dxa"/>
            <w:shd w:val="clear" w:color="auto" w:fill="auto"/>
          </w:tcPr>
          <w:p w:rsidR="00E450C7" w:rsidRPr="002A0ED0" w:rsidRDefault="00E450C7" w:rsidP="002A0ED0">
            <w:pPr>
              <w:tabs>
                <w:tab w:val="left" w:leader="dot" w:pos="2835"/>
                <w:tab w:val="left" w:leader="dot" w:pos="9072"/>
              </w:tabs>
              <w:rPr>
                <w:rFonts w:ascii="Arial" w:hAnsi="Arial" w:cs="Arial"/>
                <w:sz w:val="20"/>
                <w:szCs w:val="20"/>
              </w:rPr>
            </w:pPr>
          </w:p>
        </w:tc>
      </w:tr>
    </w:tbl>
    <w:p w:rsidR="00C41A21" w:rsidRDefault="00515219" w:rsidP="00C41A21">
      <w:pPr>
        <w:tabs>
          <w:tab w:val="left" w:leader="dot" w:pos="2835"/>
          <w:tab w:val="left" w:leader="dot" w:pos="9072"/>
        </w:tabs>
        <w:rPr>
          <w:rFonts w:ascii="Arial" w:hAnsi="Arial" w:cs="Arial"/>
          <w:sz w:val="20"/>
          <w:szCs w:val="20"/>
        </w:rPr>
      </w:pPr>
    </w:p>
    <w:p w:rsidR="0033699D" w:rsidRDefault="00515219" w:rsidP="00C41A21">
      <w:pPr>
        <w:tabs>
          <w:tab w:val="left" w:leader="dot" w:pos="2835"/>
          <w:tab w:val="left" w:leader="dot" w:pos="9072"/>
        </w:tabs>
        <w:rPr>
          <w:rFonts w:ascii="Arial" w:hAnsi="Arial" w:cs="Arial"/>
          <w:sz w:val="20"/>
          <w:szCs w:val="20"/>
        </w:rPr>
      </w:pPr>
    </w:p>
    <w:p w:rsidR="00C41A21" w:rsidRDefault="006478D6" w:rsidP="00C41A21">
      <w:pPr>
        <w:tabs>
          <w:tab w:val="left" w:leader="dot" w:pos="2835"/>
          <w:tab w:val="left" w:leader="dot" w:pos="9072"/>
        </w:tabs>
        <w:rPr>
          <w:rFonts w:ascii="Arial" w:hAnsi="Arial" w:cs="Arial"/>
          <w:sz w:val="20"/>
          <w:szCs w:val="20"/>
        </w:rPr>
      </w:pPr>
      <w:r>
        <w:rPr>
          <w:rFonts w:ascii="Arial" w:hAnsi="Arial" w:cs="Arial"/>
          <w:sz w:val="20"/>
          <w:szCs w:val="20"/>
        </w:rPr>
        <w:t xml:space="preserve">Deze weigering geldt voor het schooljaar </w:t>
      </w:r>
      <w:r w:rsidR="005F43E0">
        <w:rPr>
          <w:rFonts w:ascii="Arial" w:hAnsi="Arial" w:cs="Arial"/>
          <w:sz w:val="20"/>
          <w:szCs w:val="20"/>
        </w:rPr>
        <w:t>..</w:t>
      </w:r>
      <w:r w:rsidR="0093112D">
        <w:rPr>
          <w:rFonts w:ascii="Arial" w:hAnsi="Arial" w:cs="Arial"/>
          <w:sz w:val="20"/>
          <w:szCs w:val="20"/>
        </w:rPr>
        <w:t>..</w:t>
      </w:r>
      <w:r>
        <w:rPr>
          <w:rFonts w:ascii="Arial" w:hAnsi="Arial" w:cs="Arial"/>
          <w:sz w:val="20"/>
          <w:szCs w:val="20"/>
        </w:rPr>
        <w:t xml:space="preserve">..  - </w:t>
      </w:r>
      <w:r w:rsidR="0093112D">
        <w:rPr>
          <w:rFonts w:ascii="Arial" w:hAnsi="Arial" w:cs="Arial"/>
          <w:sz w:val="20"/>
          <w:szCs w:val="20"/>
        </w:rPr>
        <w:t>….</w:t>
      </w:r>
      <w:r>
        <w:rPr>
          <w:rFonts w:ascii="Arial" w:hAnsi="Arial" w:cs="Arial"/>
          <w:sz w:val="20"/>
          <w:szCs w:val="20"/>
        </w:rPr>
        <w:t>. .</w:t>
      </w:r>
    </w:p>
    <w:p w:rsidR="00C41A21" w:rsidRDefault="00515219" w:rsidP="00C41A21">
      <w:pPr>
        <w:tabs>
          <w:tab w:val="left" w:leader="dot" w:pos="2835"/>
          <w:tab w:val="left" w:leader="dot" w:pos="9072"/>
        </w:tabs>
        <w:rPr>
          <w:rFonts w:ascii="Arial" w:hAnsi="Arial" w:cs="Arial"/>
          <w:sz w:val="20"/>
          <w:szCs w:val="20"/>
        </w:rPr>
      </w:pPr>
    </w:p>
    <w:p w:rsidR="00C41A21" w:rsidRDefault="006478D6" w:rsidP="00FC3BCB">
      <w:pPr>
        <w:tabs>
          <w:tab w:val="left" w:leader="dot" w:pos="2835"/>
          <w:tab w:val="left" w:leader="dot" w:pos="9072"/>
        </w:tabs>
        <w:spacing w:after="240"/>
        <w:jc w:val="both"/>
        <w:rPr>
          <w:rFonts w:ascii="Arial" w:hAnsi="Arial" w:cs="Arial"/>
          <w:sz w:val="20"/>
          <w:szCs w:val="20"/>
        </w:rPr>
      </w:pPr>
      <w:r>
        <w:rPr>
          <w:rFonts w:ascii="Arial" w:hAnsi="Arial" w:cs="Arial"/>
          <w:sz w:val="20"/>
          <w:szCs w:val="20"/>
        </w:rPr>
        <w:t>Ondergetekende is er van op de hoogte dat deze weigering het verlies van zijn recht op de aangebo</w:t>
      </w:r>
      <w:r>
        <w:rPr>
          <w:rFonts w:ascii="Arial" w:hAnsi="Arial" w:cs="Arial"/>
          <w:sz w:val="20"/>
          <w:szCs w:val="20"/>
        </w:rPr>
        <w:softHyphen/>
        <w:t>den betrekking tot gevolg heeft.</w:t>
      </w:r>
    </w:p>
    <w:p w:rsidR="00C41A21" w:rsidRDefault="00515219" w:rsidP="00C41A21">
      <w:pPr>
        <w:tabs>
          <w:tab w:val="left" w:leader="dot" w:pos="2835"/>
          <w:tab w:val="left" w:leader="dot" w:pos="9072"/>
        </w:tabs>
        <w:rPr>
          <w:rFonts w:ascii="Arial" w:hAnsi="Arial" w:cs="Arial"/>
          <w:sz w:val="20"/>
          <w:szCs w:val="20"/>
        </w:rPr>
      </w:pPr>
    </w:p>
    <w:p w:rsidR="00D35274" w:rsidRDefault="00515219" w:rsidP="00C41A21">
      <w:pPr>
        <w:tabs>
          <w:tab w:val="left" w:leader="dot" w:pos="2835"/>
          <w:tab w:val="left" w:leader="dot" w:pos="9072"/>
        </w:tabs>
        <w:rPr>
          <w:rFonts w:ascii="Arial" w:hAnsi="Arial" w:cs="Arial"/>
          <w:sz w:val="20"/>
          <w:szCs w:val="20"/>
        </w:rPr>
      </w:pPr>
    </w:p>
    <w:p w:rsidR="00C41A21" w:rsidRDefault="006478D6" w:rsidP="00D35274">
      <w:pPr>
        <w:tabs>
          <w:tab w:val="left" w:leader="dot" w:pos="6120"/>
          <w:tab w:val="left" w:leader="dot" w:pos="9072"/>
        </w:tabs>
        <w:spacing w:after="240"/>
        <w:rPr>
          <w:rFonts w:ascii="Arial" w:hAnsi="Arial" w:cs="Arial"/>
          <w:sz w:val="20"/>
          <w:szCs w:val="20"/>
        </w:rPr>
      </w:pPr>
      <w:r>
        <w:rPr>
          <w:rFonts w:ascii="Arial" w:hAnsi="Arial" w:cs="Arial"/>
          <w:sz w:val="20"/>
          <w:szCs w:val="20"/>
        </w:rPr>
        <w:t xml:space="preserve">Datum: </w:t>
      </w:r>
      <w:r>
        <w:rPr>
          <w:rFonts w:ascii="Arial" w:hAnsi="Arial" w:cs="Arial"/>
          <w:sz w:val="20"/>
          <w:szCs w:val="20"/>
        </w:rPr>
        <w:tab/>
      </w:r>
    </w:p>
    <w:p w:rsidR="00C41A21" w:rsidRDefault="006478D6" w:rsidP="00D35274">
      <w:pPr>
        <w:tabs>
          <w:tab w:val="left" w:leader="dot" w:pos="6120"/>
          <w:tab w:val="left" w:leader="dot" w:pos="9072"/>
        </w:tabs>
        <w:spacing w:after="240"/>
        <w:rPr>
          <w:rFonts w:ascii="Arial" w:hAnsi="Arial" w:cs="Arial"/>
          <w:sz w:val="20"/>
          <w:szCs w:val="20"/>
        </w:rPr>
      </w:pPr>
      <w:r>
        <w:rPr>
          <w:rFonts w:ascii="Arial" w:hAnsi="Arial" w:cs="Arial"/>
          <w:sz w:val="20"/>
          <w:szCs w:val="20"/>
        </w:rPr>
        <w:t>Naam:</w:t>
      </w:r>
      <w:r>
        <w:rPr>
          <w:rFonts w:ascii="Arial" w:hAnsi="Arial" w:cs="Arial"/>
          <w:sz w:val="20"/>
          <w:szCs w:val="20"/>
        </w:rPr>
        <w:tab/>
      </w:r>
    </w:p>
    <w:p w:rsidR="00012796" w:rsidRDefault="006478D6" w:rsidP="00D35274">
      <w:pPr>
        <w:tabs>
          <w:tab w:val="left" w:leader="dot" w:pos="6120"/>
          <w:tab w:val="left" w:leader="dot" w:pos="9072"/>
        </w:tabs>
        <w:spacing w:after="240"/>
      </w:pPr>
      <w:r>
        <w:rPr>
          <w:rFonts w:ascii="Arial" w:hAnsi="Arial" w:cs="Arial"/>
          <w:sz w:val="20"/>
          <w:szCs w:val="20"/>
        </w:rPr>
        <w:t>Handtekening</w:t>
      </w:r>
      <w:r>
        <w:rPr>
          <w:rFonts w:ascii="Arial" w:hAnsi="Arial" w:cs="Arial"/>
          <w:sz w:val="20"/>
          <w:szCs w:val="20"/>
        </w:rPr>
        <w:tab/>
      </w:r>
    </w:p>
    <w:sectPr w:rsidR="00012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B1" w:rsidRDefault="003E5DB1">
      <w:r>
        <w:separator/>
      </w:r>
    </w:p>
  </w:endnote>
  <w:endnote w:type="continuationSeparator" w:id="0">
    <w:p w:rsidR="003E5DB1" w:rsidRDefault="003E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B1" w:rsidRDefault="003E5DB1" w:rsidP="000319BB">
      <w:r>
        <w:separator/>
      </w:r>
    </w:p>
  </w:footnote>
  <w:footnote w:type="continuationSeparator" w:id="0">
    <w:p w:rsidR="003E5DB1" w:rsidRDefault="003E5DB1" w:rsidP="000319BB">
      <w:r>
        <w:continuationSeparator/>
      </w:r>
    </w:p>
  </w:footnote>
  <w:footnote w:id="1">
    <w:p w:rsidR="00084B08" w:rsidRPr="00D35274" w:rsidRDefault="006478D6" w:rsidP="009B2D5D">
      <w:pPr>
        <w:pStyle w:val="Voetnoottekst"/>
        <w:ind w:left="142" w:hanging="142"/>
        <w:rPr>
          <w:rFonts w:ascii="Arial" w:hAnsi="Arial" w:cs="Arial"/>
          <w:sz w:val="18"/>
          <w:szCs w:val="18"/>
        </w:rPr>
      </w:pPr>
      <w:r w:rsidRPr="00D35274">
        <w:rPr>
          <w:rStyle w:val="Voetnootmarkering"/>
          <w:rFonts w:ascii="Arial" w:hAnsi="Arial" w:cs="Arial"/>
          <w:sz w:val="18"/>
          <w:szCs w:val="18"/>
        </w:rPr>
        <w:footnoteRef/>
      </w:r>
      <w:r w:rsidRPr="00D35274">
        <w:rPr>
          <w:rFonts w:ascii="Arial" w:hAnsi="Arial" w:cs="Arial"/>
          <w:sz w:val="18"/>
          <w:szCs w:val="18"/>
        </w:rPr>
        <w:t xml:space="preserve"> Dit formulier kan enkel gebruikt worden op het moment dat aan een personeelslid met recht op TADD een nieuwe betrekking wordt aangeboden. Een personeelslid met recht op TADD kan geen betrekking weigeren waarin het reeds is aangesteld. </w:t>
      </w:r>
      <w:r>
        <w:rPr>
          <w:rFonts w:ascii="Arial" w:hAnsi="Arial" w:cs="Arial"/>
          <w:sz w:val="18"/>
          <w:szCs w:val="18"/>
        </w:rPr>
        <w:t>Daa</w:t>
      </w:r>
      <w:r w:rsidRPr="00D35274">
        <w:rPr>
          <w:rFonts w:ascii="Arial" w:hAnsi="Arial" w:cs="Arial"/>
          <w:sz w:val="18"/>
          <w:szCs w:val="18"/>
        </w:rPr>
        <w:t>rvoor kan dit formulier dus niet gebruikt worden.</w:t>
      </w:r>
    </w:p>
  </w:footnote>
  <w:footnote w:id="2">
    <w:p w:rsidR="00CA1E67" w:rsidRPr="00A43C31" w:rsidRDefault="00CA1E67" w:rsidP="009B2D5D">
      <w:pPr>
        <w:pStyle w:val="Voetnoottekst"/>
        <w:spacing w:before="120"/>
        <w:rPr>
          <w:rFonts w:ascii="Arial" w:hAnsi="Arial" w:cs="Arial"/>
          <w:sz w:val="18"/>
        </w:rPr>
      </w:pPr>
      <w:r w:rsidRPr="00CA1E67">
        <w:rPr>
          <w:rStyle w:val="Voetnootmarkering"/>
          <w:rFonts w:ascii="Arial" w:hAnsi="Arial" w:cs="Arial"/>
        </w:rPr>
        <w:footnoteRef/>
      </w:r>
      <w:r w:rsidRPr="00CA1E67">
        <w:rPr>
          <w:rFonts w:ascii="Arial" w:hAnsi="Arial" w:cs="Arial"/>
        </w:rPr>
        <w:t xml:space="preserve"> </w:t>
      </w:r>
      <w:r w:rsidRPr="00A43C31">
        <w:rPr>
          <w:rFonts w:ascii="Arial" w:hAnsi="Arial" w:cs="Arial"/>
          <w:sz w:val="18"/>
        </w:rPr>
        <w:t xml:space="preserve">voor </w:t>
      </w:r>
      <w:r w:rsidR="00A70EF5">
        <w:rPr>
          <w:rFonts w:ascii="Arial" w:hAnsi="Arial" w:cs="Arial"/>
          <w:sz w:val="18"/>
        </w:rPr>
        <w:t xml:space="preserve">het </w:t>
      </w:r>
      <w:r w:rsidRPr="00A43C31">
        <w:rPr>
          <w:rFonts w:ascii="Arial" w:hAnsi="Arial" w:cs="Arial"/>
          <w:sz w:val="18"/>
        </w:rPr>
        <w:t xml:space="preserve">beleids- en ondersteunend personeel bao: </w:t>
      </w:r>
      <w:r w:rsidR="00A70EF5">
        <w:rPr>
          <w:rFonts w:ascii="Arial" w:hAnsi="Arial" w:cs="Arial"/>
          <w:sz w:val="18"/>
        </w:rPr>
        <w:t xml:space="preserve">de </w:t>
      </w:r>
      <w:r w:rsidRPr="00A43C31">
        <w:rPr>
          <w:rFonts w:ascii="Arial" w:hAnsi="Arial" w:cs="Arial"/>
          <w:sz w:val="18"/>
        </w:rPr>
        <w:t>puntenwaarde van voltijds equivalent</w:t>
      </w:r>
      <w:r w:rsidR="00A43C31">
        <w:rPr>
          <w:rFonts w:ascii="Arial" w:hAnsi="Arial" w:cs="Arial"/>
          <w:sz w:val="18"/>
        </w:rPr>
        <w:t>;</w:t>
      </w:r>
    </w:p>
    <w:p w:rsidR="009B2D5D" w:rsidRDefault="00A43C31" w:rsidP="009B2D5D">
      <w:pPr>
        <w:pStyle w:val="Voetnoottekst"/>
        <w:spacing w:before="80"/>
        <w:ind w:left="142"/>
        <w:rPr>
          <w:rFonts w:ascii="Arial" w:hAnsi="Arial" w:cs="Arial"/>
          <w:sz w:val="18"/>
        </w:rPr>
      </w:pPr>
      <w:r>
        <w:rPr>
          <w:rFonts w:ascii="Arial" w:hAnsi="Arial" w:cs="Arial"/>
          <w:sz w:val="18"/>
        </w:rPr>
        <w:t xml:space="preserve">voor </w:t>
      </w:r>
      <w:r w:rsidR="00A70EF5">
        <w:rPr>
          <w:rFonts w:ascii="Arial" w:hAnsi="Arial" w:cs="Arial"/>
          <w:sz w:val="18"/>
        </w:rPr>
        <w:t xml:space="preserve">het </w:t>
      </w:r>
      <w:r w:rsidR="00CA1E67" w:rsidRPr="00A43C31">
        <w:rPr>
          <w:rFonts w:ascii="Arial" w:hAnsi="Arial" w:cs="Arial"/>
          <w:sz w:val="18"/>
        </w:rPr>
        <w:t xml:space="preserve">ondersteunend personeel so of vwo: </w:t>
      </w:r>
      <w:r w:rsidR="00A70EF5">
        <w:rPr>
          <w:rFonts w:ascii="Arial" w:hAnsi="Arial" w:cs="Arial"/>
          <w:sz w:val="18"/>
        </w:rPr>
        <w:t xml:space="preserve">de </w:t>
      </w:r>
      <w:r w:rsidR="00CA1E67" w:rsidRPr="00A43C31">
        <w:rPr>
          <w:rFonts w:ascii="Arial" w:hAnsi="Arial" w:cs="Arial"/>
          <w:sz w:val="18"/>
        </w:rPr>
        <w:t>puntenwaarde</w:t>
      </w:r>
      <w:r w:rsidRPr="00A43C31">
        <w:rPr>
          <w:rFonts w:ascii="Arial" w:hAnsi="Arial" w:cs="Arial"/>
          <w:sz w:val="18"/>
        </w:rPr>
        <w:t xml:space="preserve"> van voltijds equivalent</w:t>
      </w:r>
      <w:r>
        <w:rPr>
          <w:rFonts w:ascii="Arial" w:hAnsi="Arial" w:cs="Arial"/>
          <w:sz w:val="18"/>
        </w:rPr>
        <w:t>;</w:t>
      </w:r>
    </w:p>
    <w:p w:rsidR="00CA1E67" w:rsidRDefault="00A43C31" w:rsidP="009B2D5D">
      <w:pPr>
        <w:pStyle w:val="Voetnoottekst"/>
        <w:spacing w:before="80"/>
        <w:ind w:left="142"/>
        <w:rPr>
          <w:rFonts w:ascii="Arial" w:hAnsi="Arial" w:cs="Arial"/>
          <w:sz w:val="18"/>
        </w:rPr>
      </w:pPr>
      <w:r>
        <w:rPr>
          <w:rFonts w:ascii="Arial" w:hAnsi="Arial" w:cs="Arial"/>
          <w:sz w:val="18"/>
        </w:rPr>
        <w:t>voor de leraar in gewoon so of buso OV4: vak, graad en onderwijsvorm</w:t>
      </w:r>
      <w:r w:rsidR="009B2D5D">
        <w:rPr>
          <w:rFonts w:ascii="Arial" w:hAnsi="Arial" w:cs="Arial"/>
          <w:sz w:val="18"/>
        </w:rPr>
        <w:t>;</w:t>
      </w:r>
    </w:p>
    <w:p w:rsidR="00A43C31" w:rsidRDefault="00A43C31" w:rsidP="009B2D5D">
      <w:pPr>
        <w:pStyle w:val="Voetnoottekst"/>
        <w:spacing w:before="80"/>
        <w:ind w:left="142"/>
        <w:rPr>
          <w:rFonts w:ascii="Arial" w:hAnsi="Arial" w:cs="Arial"/>
          <w:sz w:val="18"/>
        </w:rPr>
      </w:pPr>
      <w:r>
        <w:rPr>
          <w:rFonts w:ascii="Arial" w:hAnsi="Arial" w:cs="Arial"/>
          <w:sz w:val="18"/>
        </w:rPr>
        <w:t xml:space="preserve">voor de ambten van leraar in buso: </w:t>
      </w:r>
      <w:r w:rsidR="00A70EF5">
        <w:rPr>
          <w:rFonts w:ascii="Arial" w:hAnsi="Arial" w:cs="Arial"/>
          <w:sz w:val="18"/>
        </w:rPr>
        <w:t xml:space="preserve">de </w:t>
      </w:r>
      <w:r w:rsidR="005F43E0">
        <w:rPr>
          <w:rFonts w:ascii="Arial" w:hAnsi="Arial" w:cs="Arial"/>
          <w:sz w:val="18"/>
        </w:rPr>
        <w:t>opleidings</w:t>
      </w:r>
      <w:r>
        <w:rPr>
          <w:rFonts w:ascii="Arial" w:hAnsi="Arial" w:cs="Arial"/>
          <w:sz w:val="18"/>
        </w:rPr>
        <w:t>vorm</w:t>
      </w:r>
      <w:r w:rsidR="009B2D5D" w:rsidRPr="009B2D5D">
        <w:rPr>
          <w:rFonts w:ascii="Arial" w:hAnsi="Arial" w:cs="Arial"/>
          <w:sz w:val="18"/>
        </w:rPr>
        <w:t xml:space="preserve"> </w:t>
      </w:r>
      <w:r w:rsidR="009B2D5D">
        <w:rPr>
          <w:rFonts w:ascii="Arial" w:hAnsi="Arial" w:cs="Arial"/>
          <w:sz w:val="18"/>
        </w:rPr>
        <w:t>en voor leraar BGV in OV3</w:t>
      </w:r>
      <w:r w:rsidR="005F43E0">
        <w:rPr>
          <w:rFonts w:ascii="Arial" w:hAnsi="Arial" w:cs="Arial"/>
          <w:sz w:val="18"/>
        </w:rPr>
        <w:t xml:space="preserve"> bovendien ook</w:t>
      </w:r>
      <w:r w:rsidR="009B2D5D">
        <w:rPr>
          <w:rFonts w:ascii="Arial" w:hAnsi="Arial" w:cs="Arial"/>
          <w:sz w:val="18"/>
        </w:rPr>
        <w:t xml:space="preserve"> de specialiteit;</w:t>
      </w:r>
    </w:p>
    <w:p w:rsidR="00A70EF5" w:rsidRDefault="00A43C31" w:rsidP="009B2D5D">
      <w:pPr>
        <w:pStyle w:val="Voetnoottekst"/>
        <w:spacing w:before="80"/>
        <w:ind w:left="142"/>
        <w:rPr>
          <w:rFonts w:ascii="Arial" w:hAnsi="Arial" w:cs="Arial"/>
          <w:sz w:val="18"/>
        </w:rPr>
      </w:pPr>
      <w:r>
        <w:rPr>
          <w:rFonts w:ascii="Arial" w:hAnsi="Arial" w:cs="Arial"/>
          <w:sz w:val="18"/>
        </w:rPr>
        <w:t xml:space="preserve">voor </w:t>
      </w:r>
      <w:r w:rsidR="00A70EF5">
        <w:rPr>
          <w:rFonts w:ascii="Arial" w:hAnsi="Arial" w:cs="Arial"/>
          <w:sz w:val="18"/>
        </w:rPr>
        <w:t xml:space="preserve">de </w:t>
      </w:r>
      <w:r>
        <w:rPr>
          <w:rFonts w:ascii="Arial" w:hAnsi="Arial" w:cs="Arial"/>
          <w:sz w:val="18"/>
        </w:rPr>
        <w:t xml:space="preserve">leraar in het secundair volwassenenonderwijs: </w:t>
      </w:r>
      <w:r w:rsidR="00A70EF5">
        <w:rPr>
          <w:rFonts w:ascii="Arial" w:hAnsi="Arial" w:cs="Arial"/>
          <w:sz w:val="18"/>
        </w:rPr>
        <w:t>de opleiding of module;</w:t>
      </w:r>
    </w:p>
    <w:p w:rsidR="00CA1E67" w:rsidRPr="00A43C31" w:rsidRDefault="00A70EF5" w:rsidP="009B2D5D">
      <w:pPr>
        <w:pStyle w:val="Voetnoottekst"/>
        <w:spacing w:before="80"/>
        <w:ind w:left="142"/>
        <w:rPr>
          <w:rFonts w:ascii="Arial" w:hAnsi="Arial" w:cs="Arial"/>
          <w:sz w:val="16"/>
        </w:rPr>
      </w:pPr>
      <w:r>
        <w:rPr>
          <w:rFonts w:ascii="Arial" w:hAnsi="Arial" w:cs="Arial"/>
          <w:sz w:val="18"/>
        </w:rPr>
        <w:t xml:space="preserve">voor de </w:t>
      </w:r>
      <w:r w:rsidR="00CA1E67" w:rsidRPr="00A43C31">
        <w:rPr>
          <w:rFonts w:ascii="Arial" w:hAnsi="Arial" w:cs="Arial"/>
          <w:sz w:val="18"/>
        </w:rPr>
        <w:t xml:space="preserve"> </w:t>
      </w:r>
      <w:r>
        <w:rPr>
          <w:rFonts w:ascii="Arial" w:hAnsi="Arial" w:cs="Arial"/>
          <w:sz w:val="18"/>
        </w:rPr>
        <w:t>andere ambten is geen nadere omschrijving vereist.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DD7"/>
    <w:multiLevelType w:val="hybridMultilevel"/>
    <w:tmpl w:val="3B1E82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120D5B"/>
    <w:multiLevelType w:val="hybridMultilevel"/>
    <w:tmpl w:val="08A8865E"/>
    <w:lvl w:ilvl="0" w:tplc="4444652A">
      <w:numFmt w:val="bullet"/>
      <w:lvlText w:val="-"/>
      <w:lvlJc w:val="left"/>
      <w:pPr>
        <w:tabs>
          <w:tab w:val="num" w:pos="340"/>
        </w:tabs>
        <w:ind w:left="340" w:hanging="340"/>
      </w:pPr>
      <w:rPr>
        <w:rFonts w:ascii="Times New Roman" w:eastAsia="Times New Roman" w:hAnsi="Times New Roman" w:cs="Times New Roman" w:hint="default"/>
      </w:rPr>
    </w:lvl>
    <w:lvl w:ilvl="1" w:tplc="608411EC">
      <w:start w:val="1"/>
      <w:numFmt w:val="decimal"/>
      <w:lvlText w:val="%2."/>
      <w:lvlJc w:val="left"/>
      <w:pPr>
        <w:tabs>
          <w:tab w:val="num" w:pos="1440"/>
        </w:tabs>
        <w:ind w:left="1440" w:hanging="360"/>
      </w:pPr>
    </w:lvl>
    <w:lvl w:ilvl="2" w:tplc="E864FDFE">
      <w:start w:val="1"/>
      <w:numFmt w:val="decimal"/>
      <w:lvlText w:val="%3."/>
      <w:lvlJc w:val="left"/>
      <w:pPr>
        <w:tabs>
          <w:tab w:val="num" w:pos="2160"/>
        </w:tabs>
        <w:ind w:left="2160" w:hanging="360"/>
      </w:pPr>
    </w:lvl>
    <w:lvl w:ilvl="3" w:tplc="C41E3FC8">
      <w:start w:val="1"/>
      <w:numFmt w:val="decimal"/>
      <w:lvlText w:val="%4."/>
      <w:lvlJc w:val="left"/>
      <w:pPr>
        <w:tabs>
          <w:tab w:val="num" w:pos="2880"/>
        </w:tabs>
        <w:ind w:left="2880" w:hanging="360"/>
      </w:pPr>
    </w:lvl>
    <w:lvl w:ilvl="4" w:tplc="59929D58">
      <w:start w:val="1"/>
      <w:numFmt w:val="decimal"/>
      <w:lvlText w:val="%5."/>
      <w:lvlJc w:val="left"/>
      <w:pPr>
        <w:tabs>
          <w:tab w:val="num" w:pos="3600"/>
        </w:tabs>
        <w:ind w:left="3600" w:hanging="360"/>
      </w:pPr>
    </w:lvl>
    <w:lvl w:ilvl="5" w:tplc="AB10F034">
      <w:start w:val="1"/>
      <w:numFmt w:val="decimal"/>
      <w:lvlText w:val="%6."/>
      <w:lvlJc w:val="left"/>
      <w:pPr>
        <w:tabs>
          <w:tab w:val="num" w:pos="4320"/>
        </w:tabs>
        <w:ind w:left="4320" w:hanging="360"/>
      </w:pPr>
    </w:lvl>
    <w:lvl w:ilvl="6" w:tplc="C0864D84">
      <w:start w:val="1"/>
      <w:numFmt w:val="decimal"/>
      <w:lvlText w:val="%7."/>
      <w:lvlJc w:val="left"/>
      <w:pPr>
        <w:tabs>
          <w:tab w:val="num" w:pos="5040"/>
        </w:tabs>
        <w:ind w:left="5040" w:hanging="360"/>
      </w:pPr>
    </w:lvl>
    <w:lvl w:ilvl="7" w:tplc="570A9D92">
      <w:start w:val="1"/>
      <w:numFmt w:val="decimal"/>
      <w:lvlText w:val="%8."/>
      <w:lvlJc w:val="left"/>
      <w:pPr>
        <w:tabs>
          <w:tab w:val="num" w:pos="5760"/>
        </w:tabs>
        <w:ind w:left="5760" w:hanging="360"/>
      </w:pPr>
    </w:lvl>
    <w:lvl w:ilvl="8" w:tplc="678E1622">
      <w:start w:val="1"/>
      <w:numFmt w:val="decimal"/>
      <w:lvlText w:val="%9."/>
      <w:lvlJc w:val="left"/>
      <w:pPr>
        <w:tabs>
          <w:tab w:val="num" w:pos="6480"/>
        </w:tabs>
        <w:ind w:left="6480" w:hanging="360"/>
      </w:pPr>
    </w:lvl>
  </w:abstractNum>
  <w:abstractNum w:abstractNumId="2" w15:restartNumberingAfterBreak="0">
    <w:nsid w:val="4F0F2C33"/>
    <w:multiLevelType w:val="hybridMultilevel"/>
    <w:tmpl w:val="91AE5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75"/>
    <w:rsid w:val="001E3DB2"/>
    <w:rsid w:val="003E5DB1"/>
    <w:rsid w:val="004A1292"/>
    <w:rsid w:val="00515219"/>
    <w:rsid w:val="005F43E0"/>
    <w:rsid w:val="006478D6"/>
    <w:rsid w:val="0093112D"/>
    <w:rsid w:val="00976185"/>
    <w:rsid w:val="009B2D5D"/>
    <w:rsid w:val="00A43C31"/>
    <w:rsid w:val="00A70EF5"/>
    <w:rsid w:val="00B630D3"/>
    <w:rsid w:val="00BE775D"/>
    <w:rsid w:val="00CA1E67"/>
    <w:rsid w:val="00DD6175"/>
    <w:rsid w:val="00E45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61961-75FF-4632-8FAC-339CDFFF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41A21"/>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C41A21"/>
    <w:rPr>
      <w:sz w:val="20"/>
      <w:szCs w:val="20"/>
    </w:rPr>
  </w:style>
  <w:style w:type="character" w:styleId="Voetnootmarkering">
    <w:name w:val="footnote reference"/>
    <w:semiHidden/>
    <w:rsid w:val="00C41A21"/>
    <w:rPr>
      <w:vertAlign w:val="superscript"/>
    </w:rPr>
  </w:style>
  <w:style w:type="table" w:styleId="Tabelraster">
    <w:name w:val="Table Grid"/>
    <w:basedOn w:val="Standaardtabel"/>
    <w:rsid w:val="00C41A21"/>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707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Bijlage 7: weigering TADD-betrekking</vt:lpstr>
    </vt:vector>
  </TitlesOfParts>
  <Company>VVKSO</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7: weigering TADD-betrekking</dc:title>
  <dc:creator>Informatica</dc:creator>
  <cp:lastModifiedBy>Brisaert Martine</cp:lastModifiedBy>
  <cp:revision>2</cp:revision>
  <cp:lastPrinted>2011-09-15T12:45:00Z</cp:lastPrinted>
  <dcterms:created xsi:type="dcterms:W3CDTF">2018-12-17T13:44:00Z</dcterms:created>
  <dcterms:modified xsi:type="dcterms:W3CDTF">2018-12-17T13:44:00Z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Per</vt:lpwstr>
  </property>
  <property fmtid="{D5CDD505-2E9C-101B-9397-08002B2CF9AE}" pid="3" name="Referentienummer">
    <vt:lpwstr>Per-20151007-7</vt:lpwstr>
  </property>
</Properties>
</file>